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E6783" w14:textId="6B1E2121" w:rsidR="005A46A5" w:rsidRPr="00F7479C" w:rsidRDefault="008C47DD" w:rsidP="00F7479C">
      <w:pPr>
        <w:tabs>
          <w:tab w:val="left" w:pos="4176"/>
        </w:tabs>
        <w:spacing w:before="31" w:line="376" w:lineRule="exact"/>
        <w:jc w:val="center"/>
        <w:textAlignment w:val="baseline"/>
        <w:rPr>
          <w:rFonts w:ascii="Verdana" w:eastAsia="Arial Narrow" w:hAnsi="Verdana"/>
          <w:color w:val="FFFFFF"/>
          <w:spacing w:val="9"/>
          <w:sz w:val="27"/>
          <w:shd w:val="solid" w:color="FFFFFF" w:fill="FFFFFF"/>
          <w:lang w:val="nl-NL"/>
        </w:rPr>
      </w:pPr>
      <w:bookmarkStart w:id="0" w:name="_GoBack"/>
      <w:bookmarkEnd w:id="0"/>
      <w:r w:rsidRPr="000D5341">
        <w:rPr>
          <w:rFonts w:ascii="Verdana" w:eastAsia="Times New Roman" w:hAnsi="Verdana"/>
          <w:b/>
          <w:color w:val="000000"/>
          <w:w w:val="95"/>
          <w:sz w:val="20"/>
          <w:szCs w:val="20"/>
          <w:lang w:val="nl-NL"/>
        </w:rPr>
        <w:t>MODEL-</w:t>
      </w:r>
      <w:r w:rsidR="00432B3F" w:rsidRPr="000D5341">
        <w:rPr>
          <w:rFonts w:ascii="Verdana" w:eastAsia="Times New Roman" w:hAnsi="Verdana"/>
          <w:b/>
          <w:color w:val="000000"/>
          <w:w w:val="95"/>
          <w:sz w:val="20"/>
          <w:szCs w:val="20"/>
          <w:lang w:val="nl-NL"/>
        </w:rPr>
        <w:t xml:space="preserve">OVEREENKOMST </w:t>
      </w:r>
      <w:r w:rsidR="00432B3F" w:rsidRPr="000D5341">
        <w:rPr>
          <w:rFonts w:ascii="Verdana" w:eastAsia="Times New Roman" w:hAnsi="Verdana"/>
          <w:b/>
          <w:color w:val="000000"/>
          <w:w w:val="95"/>
          <w:sz w:val="20"/>
          <w:szCs w:val="20"/>
          <w:lang w:val="nl-NL"/>
        </w:rPr>
        <w:br/>
      </w:r>
      <w:r w:rsidR="001D0410">
        <w:rPr>
          <w:rFonts w:ascii="Verdana" w:eastAsia="Times New Roman" w:hAnsi="Verdana"/>
          <w:b/>
          <w:color w:val="000000"/>
          <w:w w:val="95"/>
          <w:sz w:val="20"/>
          <w:szCs w:val="20"/>
          <w:lang w:val="nl-NL"/>
        </w:rPr>
        <w:t>OPLEIDINGSINSTELLING</w:t>
      </w:r>
    </w:p>
    <w:p w14:paraId="71A5BF77" w14:textId="1F3889A4" w:rsidR="005A46A5" w:rsidRPr="00C766A6" w:rsidRDefault="00734E43" w:rsidP="00E62ADC">
      <w:pPr>
        <w:spacing w:before="263" w:after="131" w:line="276" w:lineRule="exact"/>
        <w:textAlignment w:val="baseline"/>
        <w:rPr>
          <w:rFonts w:ascii="Verdana" w:eastAsia="Times New Roman" w:hAnsi="Verdana"/>
          <w:i/>
          <w:color w:val="000000"/>
          <w:sz w:val="16"/>
          <w:szCs w:val="16"/>
          <w:lang w:val="nl-NL"/>
        </w:rPr>
      </w:pPr>
      <w:r w:rsidRPr="00C766A6">
        <w:rPr>
          <w:rFonts w:ascii="Verdana" w:eastAsia="Times New Roman" w:hAnsi="Verdana"/>
          <w:i/>
          <w:color w:val="000000"/>
          <w:sz w:val="16"/>
          <w:szCs w:val="16"/>
          <w:lang w:val="nl-NL"/>
        </w:rPr>
        <w:t xml:space="preserve">Behorende bij de </w:t>
      </w:r>
      <w:r w:rsidR="00821D54" w:rsidRPr="00C766A6">
        <w:rPr>
          <w:rFonts w:ascii="Verdana" w:eastAsia="Times New Roman" w:hAnsi="Verdana"/>
          <w:i/>
          <w:color w:val="000000"/>
          <w:sz w:val="16"/>
          <w:szCs w:val="16"/>
          <w:lang w:val="nl-NL"/>
        </w:rPr>
        <w:t>a</w:t>
      </w:r>
      <w:r w:rsidR="00432B3F" w:rsidRPr="00C766A6">
        <w:rPr>
          <w:rFonts w:ascii="Verdana" w:eastAsia="Times New Roman" w:hAnsi="Verdana"/>
          <w:i/>
          <w:color w:val="000000"/>
          <w:sz w:val="16"/>
          <w:szCs w:val="16"/>
          <w:lang w:val="nl-NL"/>
        </w:rPr>
        <w:t>anvraag</w:t>
      </w:r>
      <w:r w:rsidR="00E47640" w:rsidRPr="00C766A6">
        <w:rPr>
          <w:rStyle w:val="Voetnootmarkering"/>
          <w:rFonts w:ascii="Verdana" w:eastAsia="Times New Roman" w:hAnsi="Verdana"/>
          <w:i/>
          <w:color w:val="000000"/>
          <w:sz w:val="16"/>
          <w:szCs w:val="16"/>
          <w:lang w:val="nl-NL"/>
        </w:rPr>
        <w:footnoteReference w:id="1"/>
      </w:r>
      <w:r w:rsidR="00432B3F" w:rsidRPr="00C766A6">
        <w:rPr>
          <w:rFonts w:ascii="Verdana" w:eastAsia="Times New Roman" w:hAnsi="Verdana"/>
          <w:i/>
          <w:color w:val="000000"/>
          <w:sz w:val="16"/>
          <w:szCs w:val="16"/>
          <w:lang w:val="nl-NL"/>
        </w:rPr>
        <w:t xml:space="preserve"> tot erkenning</w:t>
      </w:r>
      <w:r w:rsidR="00C46E25">
        <w:rPr>
          <w:rFonts w:ascii="Verdana" w:eastAsia="Times New Roman" w:hAnsi="Verdana"/>
          <w:i/>
          <w:color w:val="000000"/>
          <w:sz w:val="16"/>
          <w:szCs w:val="16"/>
          <w:lang w:val="nl-NL"/>
        </w:rPr>
        <w:t xml:space="preserve"> als opleidingsinstelling voor het specialisme ziekenhuisfarmacie</w:t>
      </w:r>
      <w:r w:rsidR="00432B3F" w:rsidRPr="00C766A6">
        <w:rPr>
          <w:rFonts w:ascii="Verdana" w:eastAsia="Times New Roman" w:hAnsi="Verdana"/>
          <w:i/>
          <w:color w:val="000000"/>
          <w:sz w:val="16"/>
          <w:szCs w:val="16"/>
          <w:lang w:val="nl-NL"/>
        </w:rPr>
        <w:t xml:space="preserve"> van </w:t>
      </w:r>
      <w:r w:rsidR="001A04BC">
        <w:rPr>
          <w:rFonts w:ascii="Verdana" w:eastAsia="Times New Roman" w:hAnsi="Verdana"/>
          <w:i/>
          <w:color w:val="000000"/>
          <w:sz w:val="16"/>
          <w:szCs w:val="16"/>
          <w:lang w:val="nl-NL"/>
        </w:rPr>
        <w:t xml:space="preserve">de combinatie van </w:t>
      </w:r>
      <w:r w:rsidR="0046619C">
        <w:rPr>
          <w:rFonts w:ascii="Verdana" w:eastAsia="Times New Roman" w:hAnsi="Verdana"/>
          <w:i/>
          <w:color w:val="000000"/>
          <w:sz w:val="16"/>
          <w:szCs w:val="16"/>
          <w:lang w:val="nl-NL"/>
        </w:rPr>
        <w:t>één</w:t>
      </w:r>
      <w:r w:rsidR="00E62ADC" w:rsidRPr="00C766A6">
        <w:rPr>
          <w:rFonts w:ascii="Verdana" w:eastAsia="Times New Roman" w:hAnsi="Verdana"/>
          <w:i/>
          <w:color w:val="000000"/>
          <w:sz w:val="16"/>
          <w:szCs w:val="16"/>
          <w:lang w:val="nl-NL"/>
        </w:rPr>
        <w:t xml:space="preserve"> </w:t>
      </w:r>
      <w:r w:rsidR="00BE6D51" w:rsidRPr="00C766A6">
        <w:rPr>
          <w:rFonts w:ascii="Verdana" w:eastAsia="Times New Roman" w:hAnsi="Verdana"/>
          <w:i/>
          <w:color w:val="000000"/>
          <w:sz w:val="16"/>
          <w:szCs w:val="16"/>
          <w:lang w:val="nl-NL"/>
        </w:rPr>
        <w:t>instelling</w:t>
      </w:r>
      <w:r w:rsidR="00B106EF">
        <w:rPr>
          <w:rStyle w:val="Voetnootmarkering"/>
          <w:rFonts w:ascii="Verdana" w:eastAsia="Times New Roman" w:hAnsi="Verdana"/>
          <w:i/>
          <w:color w:val="000000"/>
          <w:sz w:val="16"/>
          <w:szCs w:val="16"/>
          <w:lang w:val="nl-NL"/>
        </w:rPr>
        <w:footnoteReference w:id="2"/>
      </w:r>
      <w:r w:rsidR="001A04BC">
        <w:rPr>
          <w:rFonts w:ascii="Verdana" w:eastAsia="Times New Roman" w:hAnsi="Verdana"/>
          <w:i/>
          <w:color w:val="000000"/>
          <w:sz w:val="16"/>
          <w:szCs w:val="16"/>
          <w:lang w:val="nl-NL"/>
        </w:rPr>
        <w:t xml:space="preserve"> met </w:t>
      </w:r>
      <w:r w:rsidR="00310F16">
        <w:rPr>
          <w:rFonts w:ascii="Verdana" w:eastAsia="Times New Roman" w:hAnsi="Verdana"/>
          <w:i/>
          <w:color w:val="000000"/>
          <w:sz w:val="16"/>
          <w:szCs w:val="16"/>
          <w:lang w:val="nl-NL"/>
        </w:rPr>
        <w:t>éé</w:t>
      </w:r>
      <w:r w:rsidR="001A04BC">
        <w:rPr>
          <w:rFonts w:ascii="Verdana" w:eastAsia="Times New Roman" w:hAnsi="Verdana"/>
          <w:i/>
          <w:color w:val="000000"/>
          <w:sz w:val="16"/>
          <w:szCs w:val="16"/>
          <w:lang w:val="nl-NL"/>
        </w:rPr>
        <w:t>n</w:t>
      </w:r>
      <w:r w:rsidR="0046619C">
        <w:rPr>
          <w:rFonts w:ascii="Verdana" w:eastAsia="Times New Roman" w:hAnsi="Verdana"/>
          <w:i/>
          <w:color w:val="000000"/>
          <w:sz w:val="16"/>
          <w:szCs w:val="16"/>
          <w:lang w:val="nl-NL"/>
        </w:rPr>
        <w:t xml:space="preserve"> of meer apotheken</w:t>
      </w:r>
      <w:r w:rsidR="00310F16">
        <w:rPr>
          <w:rStyle w:val="Voetnootmarkering"/>
          <w:rFonts w:ascii="Verdana" w:eastAsia="Times New Roman" w:hAnsi="Verdana"/>
          <w:i/>
          <w:color w:val="000000"/>
          <w:sz w:val="16"/>
          <w:szCs w:val="16"/>
          <w:lang w:val="nl-NL"/>
        </w:rPr>
        <w:footnoteReference w:id="3"/>
      </w:r>
      <w:r w:rsidR="0046619C">
        <w:rPr>
          <w:rFonts w:ascii="Verdana" w:eastAsia="Times New Roman" w:hAnsi="Verdana"/>
          <w:i/>
          <w:color w:val="000000"/>
          <w:sz w:val="16"/>
          <w:szCs w:val="16"/>
          <w:lang w:val="nl-NL"/>
        </w:rPr>
        <w:t xml:space="preserve"> en/of </w:t>
      </w:r>
      <w:r w:rsidR="00310F16">
        <w:rPr>
          <w:rFonts w:ascii="Verdana" w:eastAsia="Times New Roman" w:hAnsi="Verdana"/>
          <w:i/>
          <w:color w:val="000000"/>
          <w:sz w:val="16"/>
          <w:szCs w:val="16"/>
          <w:lang w:val="nl-NL"/>
        </w:rPr>
        <w:t>éé</w:t>
      </w:r>
      <w:r w:rsidR="001A04BC">
        <w:rPr>
          <w:rFonts w:ascii="Verdana" w:eastAsia="Times New Roman" w:hAnsi="Verdana"/>
          <w:i/>
          <w:color w:val="000000"/>
          <w:sz w:val="16"/>
          <w:szCs w:val="16"/>
          <w:lang w:val="nl-NL"/>
        </w:rPr>
        <w:t xml:space="preserve">n of meer </w:t>
      </w:r>
      <w:r w:rsidR="0046619C">
        <w:rPr>
          <w:rFonts w:ascii="Verdana" w:eastAsia="Times New Roman" w:hAnsi="Verdana"/>
          <w:i/>
          <w:color w:val="000000"/>
          <w:sz w:val="16"/>
          <w:szCs w:val="16"/>
          <w:lang w:val="nl-NL"/>
        </w:rPr>
        <w:t>klinische laboratoria</w:t>
      </w:r>
      <w:r w:rsidR="00C44A85">
        <w:rPr>
          <w:rStyle w:val="Voetnootmarkering"/>
          <w:rFonts w:ascii="Verdana" w:eastAsia="Times New Roman" w:hAnsi="Verdana"/>
          <w:i/>
          <w:color w:val="000000"/>
          <w:sz w:val="16"/>
          <w:szCs w:val="16"/>
          <w:lang w:val="nl-NL"/>
        </w:rPr>
        <w:footnoteReference w:id="4"/>
      </w:r>
      <w:r w:rsidR="0046619C">
        <w:rPr>
          <w:rFonts w:ascii="Verdana" w:eastAsia="Times New Roman" w:hAnsi="Verdana"/>
          <w:i/>
          <w:color w:val="000000"/>
          <w:sz w:val="16"/>
          <w:szCs w:val="16"/>
          <w:lang w:val="nl-NL"/>
        </w:rPr>
        <w:t xml:space="preserve"> in Nederland </w:t>
      </w:r>
      <w:r w:rsidR="00894D90">
        <w:rPr>
          <w:rFonts w:ascii="Verdana" w:eastAsia="Times New Roman" w:hAnsi="Verdana"/>
          <w:i/>
          <w:color w:val="000000"/>
          <w:sz w:val="16"/>
          <w:szCs w:val="16"/>
          <w:lang w:val="nl-NL"/>
        </w:rPr>
        <w:t>die wordt vorm</w:t>
      </w:r>
      <w:r w:rsidR="00E62ADC" w:rsidRPr="00C766A6">
        <w:rPr>
          <w:rFonts w:ascii="Verdana" w:eastAsia="Times New Roman" w:hAnsi="Verdana"/>
          <w:i/>
          <w:color w:val="000000"/>
          <w:sz w:val="16"/>
          <w:szCs w:val="16"/>
          <w:lang w:val="nl-NL"/>
        </w:rPr>
        <w:t xml:space="preserve">gegeven in </w:t>
      </w:r>
      <w:r w:rsidR="001A04BC">
        <w:rPr>
          <w:rFonts w:ascii="Verdana" w:eastAsia="Times New Roman" w:hAnsi="Verdana"/>
          <w:i/>
          <w:color w:val="000000"/>
          <w:sz w:val="16"/>
          <w:szCs w:val="16"/>
          <w:lang w:val="nl-NL"/>
        </w:rPr>
        <w:t xml:space="preserve">door de SRC </w:t>
      </w:r>
      <w:r w:rsidR="0046619C">
        <w:rPr>
          <w:rFonts w:ascii="Verdana" w:eastAsia="Times New Roman" w:hAnsi="Verdana"/>
          <w:i/>
          <w:color w:val="000000"/>
          <w:sz w:val="16"/>
          <w:szCs w:val="16"/>
          <w:lang w:val="nl-NL"/>
        </w:rPr>
        <w:t>vooraf goedgekeurde schriftelijk vastgelegde samenwerkingsafspraken</w:t>
      </w:r>
      <w:r w:rsidR="005C016C">
        <w:rPr>
          <w:rFonts w:ascii="Verdana" w:eastAsia="Times New Roman" w:hAnsi="Verdana"/>
          <w:i/>
          <w:color w:val="000000"/>
          <w:sz w:val="16"/>
          <w:szCs w:val="16"/>
          <w:lang w:val="nl-NL"/>
        </w:rPr>
        <w:t xml:space="preserve"> </w:t>
      </w:r>
      <w:r w:rsidR="00E37B1C" w:rsidRPr="00C766A6">
        <w:rPr>
          <w:rFonts w:ascii="Verdana" w:eastAsia="Times New Roman" w:hAnsi="Verdana"/>
          <w:i/>
          <w:color w:val="000000"/>
          <w:sz w:val="16"/>
          <w:szCs w:val="16"/>
          <w:lang w:val="nl-NL"/>
        </w:rPr>
        <w:t xml:space="preserve">ingevolge </w:t>
      </w:r>
      <w:r w:rsidR="00432B3F" w:rsidRPr="001A04BC">
        <w:rPr>
          <w:rFonts w:ascii="Verdana" w:eastAsia="Times New Roman" w:hAnsi="Verdana"/>
          <w:i/>
          <w:color w:val="000000"/>
          <w:sz w:val="16"/>
          <w:szCs w:val="16"/>
          <w:lang w:val="nl-NL"/>
        </w:rPr>
        <w:t xml:space="preserve">artikel </w:t>
      </w:r>
      <w:r w:rsidR="00BE6D51" w:rsidRPr="001A04BC">
        <w:rPr>
          <w:rFonts w:ascii="Verdana" w:eastAsia="Times New Roman" w:hAnsi="Verdana"/>
          <w:i/>
          <w:color w:val="000000"/>
          <w:sz w:val="16"/>
          <w:szCs w:val="16"/>
          <w:lang w:val="nl-NL"/>
        </w:rPr>
        <w:t>D.</w:t>
      </w:r>
      <w:r w:rsidR="005C016C" w:rsidRPr="001A04BC">
        <w:rPr>
          <w:rFonts w:ascii="Verdana" w:eastAsia="Times New Roman" w:hAnsi="Verdana"/>
          <w:i/>
          <w:color w:val="000000"/>
          <w:sz w:val="16"/>
          <w:szCs w:val="16"/>
          <w:lang w:val="nl-NL"/>
        </w:rPr>
        <w:t>2.1</w:t>
      </w:r>
      <w:r w:rsidR="00BE6D51" w:rsidRPr="001A04BC">
        <w:rPr>
          <w:rFonts w:ascii="Verdana" w:eastAsia="Times New Roman" w:hAnsi="Verdana"/>
          <w:i/>
          <w:color w:val="000000"/>
          <w:sz w:val="16"/>
          <w:szCs w:val="16"/>
          <w:lang w:val="nl-NL"/>
        </w:rPr>
        <w:t xml:space="preserve"> </w:t>
      </w:r>
      <w:r w:rsidR="00BE6D51" w:rsidRPr="00C766A6">
        <w:rPr>
          <w:rFonts w:ascii="Verdana" w:eastAsia="Times New Roman" w:hAnsi="Verdana"/>
          <w:i/>
          <w:color w:val="000000"/>
          <w:sz w:val="16"/>
          <w:szCs w:val="16"/>
          <w:lang w:val="nl-NL"/>
        </w:rPr>
        <w:t>van het Besluit Opleidingseisen Ziekenhuisfarmacie</w:t>
      </w:r>
      <w:r w:rsidRPr="00C766A6">
        <w:rPr>
          <w:rFonts w:ascii="Verdana" w:eastAsia="Times New Roman" w:hAnsi="Verdana"/>
          <w:i/>
          <w:color w:val="000000"/>
          <w:sz w:val="16"/>
          <w:szCs w:val="16"/>
          <w:lang w:val="nl-NL"/>
        </w:rPr>
        <w:t xml:space="preserve"> </w:t>
      </w:r>
      <w:r w:rsidR="00BE6D51" w:rsidRPr="00C766A6">
        <w:rPr>
          <w:rFonts w:ascii="Verdana" w:eastAsia="Times New Roman" w:hAnsi="Verdana"/>
          <w:i/>
          <w:color w:val="000000"/>
          <w:sz w:val="16"/>
          <w:szCs w:val="16"/>
          <w:lang w:val="nl-NL"/>
        </w:rPr>
        <w:t xml:space="preserve">zoals vastgesteld op </w:t>
      </w:r>
      <w:r w:rsidR="00C46E25">
        <w:rPr>
          <w:rFonts w:ascii="Verdana" w:eastAsia="Times New Roman" w:hAnsi="Verdana"/>
          <w:i/>
          <w:color w:val="000000"/>
          <w:sz w:val="16"/>
          <w:szCs w:val="16"/>
          <w:lang w:val="nl-NL"/>
        </w:rPr>
        <w:t>19</w:t>
      </w:r>
      <w:r w:rsidR="00BE6D51" w:rsidRPr="00C766A6">
        <w:rPr>
          <w:rFonts w:ascii="Verdana" w:eastAsia="Times New Roman" w:hAnsi="Verdana"/>
          <w:i/>
          <w:color w:val="000000"/>
          <w:sz w:val="16"/>
          <w:szCs w:val="16"/>
          <w:lang w:val="nl-NL"/>
        </w:rPr>
        <w:t xml:space="preserve"> december 201</w:t>
      </w:r>
      <w:r w:rsidR="00C46E25">
        <w:rPr>
          <w:rFonts w:ascii="Verdana" w:eastAsia="Times New Roman" w:hAnsi="Verdana"/>
          <w:i/>
          <w:color w:val="000000"/>
          <w:sz w:val="16"/>
          <w:szCs w:val="16"/>
          <w:lang w:val="nl-NL"/>
        </w:rPr>
        <w:t>8</w:t>
      </w:r>
      <w:r w:rsidR="00BE6D51" w:rsidRPr="00C766A6">
        <w:rPr>
          <w:rFonts w:ascii="Verdana" w:eastAsia="Times New Roman" w:hAnsi="Verdana"/>
          <w:i/>
          <w:color w:val="000000"/>
          <w:sz w:val="16"/>
          <w:szCs w:val="16"/>
          <w:lang w:val="nl-NL"/>
        </w:rPr>
        <w:t xml:space="preserve"> door het Centraal College</w:t>
      </w:r>
      <w:r w:rsidR="00C46E25">
        <w:rPr>
          <w:rFonts w:ascii="Verdana" w:eastAsia="Times New Roman" w:hAnsi="Verdana"/>
          <w:i/>
          <w:color w:val="000000"/>
          <w:sz w:val="16"/>
          <w:szCs w:val="16"/>
          <w:lang w:val="nl-NL"/>
        </w:rPr>
        <w:t xml:space="preserve"> Specialismen</w:t>
      </w:r>
      <w:r w:rsidR="00BE6D51" w:rsidRPr="00C766A6">
        <w:rPr>
          <w:rFonts w:ascii="Verdana" w:eastAsia="Times New Roman" w:hAnsi="Verdana"/>
          <w:i/>
          <w:color w:val="000000"/>
          <w:sz w:val="16"/>
          <w:szCs w:val="16"/>
          <w:lang w:val="nl-NL"/>
        </w:rPr>
        <w:t xml:space="preserve"> Farmacie</w:t>
      </w:r>
      <w:r w:rsidR="00E37B1C" w:rsidRPr="00C766A6">
        <w:rPr>
          <w:rFonts w:ascii="Verdana" w:eastAsia="Times New Roman" w:hAnsi="Verdana"/>
          <w:i/>
          <w:color w:val="000000"/>
          <w:sz w:val="16"/>
          <w:szCs w:val="16"/>
          <w:lang w:val="nl-NL"/>
        </w:rPr>
        <w:t xml:space="preserve">, goedgekeurd door de </w:t>
      </w:r>
      <w:r w:rsidR="00E62ADC" w:rsidRPr="00C766A6">
        <w:rPr>
          <w:rFonts w:ascii="Verdana" w:eastAsia="Times New Roman" w:hAnsi="Verdana"/>
          <w:i/>
          <w:color w:val="000000"/>
          <w:sz w:val="16"/>
          <w:szCs w:val="16"/>
          <w:lang w:val="nl-NL"/>
        </w:rPr>
        <w:t>minister</w:t>
      </w:r>
      <w:r w:rsidR="00E37B1C" w:rsidRPr="00C766A6">
        <w:rPr>
          <w:rFonts w:ascii="Verdana" w:eastAsia="Times New Roman" w:hAnsi="Verdana"/>
          <w:i/>
          <w:color w:val="000000"/>
          <w:sz w:val="16"/>
          <w:szCs w:val="16"/>
          <w:lang w:val="nl-NL"/>
        </w:rPr>
        <w:t xml:space="preserve"> van </w:t>
      </w:r>
      <w:r w:rsidR="007F1A6E">
        <w:rPr>
          <w:rFonts w:ascii="Verdana" w:eastAsia="Times New Roman" w:hAnsi="Verdana"/>
          <w:i/>
          <w:color w:val="000000"/>
          <w:sz w:val="16"/>
          <w:szCs w:val="16"/>
          <w:lang w:val="nl-NL"/>
        </w:rPr>
        <w:t xml:space="preserve">Medische Zorg </w:t>
      </w:r>
      <w:r w:rsidR="001A04BC">
        <w:rPr>
          <w:rFonts w:ascii="Verdana" w:eastAsia="Times New Roman" w:hAnsi="Verdana"/>
          <w:i/>
          <w:color w:val="000000"/>
          <w:sz w:val="16"/>
          <w:szCs w:val="16"/>
          <w:lang w:val="nl-NL"/>
        </w:rPr>
        <w:t>op 11 april 2019</w:t>
      </w:r>
      <w:r w:rsidR="00E37B1C" w:rsidRPr="00C766A6">
        <w:rPr>
          <w:rFonts w:ascii="Verdana" w:eastAsia="Times New Roman" w:hAnsi="Verdana"/>
          <w:i/>
          <w:color w:val="000000"/>
          <w:sz w:val="16"/>
          <w:szCs w:val="16"/>
          <w:lang w:val="nl-NL"/>
        </w:rPr>
        <w:t xml:space="preserve"> en gepubliceerd in de Staatscourant</w:t>
      </w:r>
      <w:r w:rsidR="00BE6D51" w:rsidRPr="00C766A6">
        <w:rPr>
          <w:rFonts w:ascii="Verdana" w:eastAsia="Times New Roman" w:hAnsi="Verdana"/>
          <w:i/>
          <w:color w:val="000000"/>
          <w:sz w:val="16"/>
          <w:szCs w:val="16"/>
          <w:lang w:val="nl-NL"/>
        </w:rPr>
        <w:t xml:space="preserve"> op </w:t>
      </w:r>
      <w:r w:rsidR="001A04BC">
        <w:rPr>
          <w:rFonts w:ascii="Verdana" w:eastAsia="Times New Roman" w:hAnsi="Verdana"/>
          <w:i/>
          <w:color w:val="000000"/>
          <w:sz w:val="16"/>
          <w:szCs w:val="16"/>
          <w:lang w:val="nl-NL"/>
        </w:rPr>
        <w:t>23</w:t>
      </w:r>
      <w:r w:rsidR="00BE6D51" w:rsidRPr="00C766A6">
        <w:rPr>
          <w:rFonts w:ascii="Verdana" w:eastAsia="Times New Roman" w:hAnsi="Verdana"/>
          <w:i/>
          <w:color w:val="000000"/>
          <w:sz w:val="16"/>
          <w:szCs w:val="16"/>
          <w:lang w:val="nl-NL"/>
        </w:rPr>
        <w:t xml:space="preserve"> ap</w:t>
      </w:r>
      <w:r w:rsidR="00E37B1C" w:rsidRPr="00C766A6">
        <w:rPr>
          <w:rFonts w:ascii="Verdana" w:eastAsia="Times New Roman" w:hAnsi="Verdana"/>
          <w:i/>
          <w:color w:val="000000"/>
          <w:sz w:val="16"/>
          <w:szCs w:val="16"/>
          <w:lang w:val="nl-NL"/>
        </w:rPr>
        <w:t>ril 201</w:t>
      </w:r>
      <w:r w:rsidR="001A04BC">
        <w:rPr>
          <w:rFonts w:ascii="Verdana" w:eastAsia="Times New Roman" w:hAnsi="Verdana"/>
          <w:i/>
          <w:color w:val="000000"/>
          <w:sz w:val="16"/>
          <w:szCs w:val="16"/>
          <w:lang w:val="nl-NL"/>
        </w:rPr>
        <w:t>9</w:t>
      </w:r>
      <w:r w:rsidRPr="00C766A6">
        <w:rPr>
          <w:rFonts w:ascii="Verdana" w:eastAsia="Times New Roman" w:hAnsi="Verdana"/>
          <w:i/>
          <w:color w:val="000000"/>
          <w:sz w:val="16"/>
          <w:szCs w:val="16"/>
          <w:lang w:val="nl-NL"/>
        </w:rPr>
        <w:t xml:space="preserve"> (hierna te noemen: </w:t>
      </w:r>
      <w:r w:rsidRPr="00C766A6">
        <w:rPr>
          <w:rFonts w:ascii="Verdana" w:eastAsia="Times New Roman" w:hAnsi="Verdana"/>
          <w:b/>
          <w:i/>
          <w:color w:val="000000"/>
          <w:sz w:val="16"/>
          <w:szCs w:val="16"/>
          <w:lang w:val="nl-NL"/>
        </w:rPr>
        <w:t>het Besluit Opleidingseisen Ziekenhuisfarmacie</w:t>
      </w:r>
      <w:r w:rsidRPr="00C766A6">
        <w:rPr>
          <w:rFonts w:ascii="Verdana" w:eastAsia="Times New Roman" w:hAnsi="Verdana"/>
          <w:i/>
          <w:color w:val="000000"/>
          <w:sz w:val="16"/>
          <w:szCs w:val="16"/>
          <w:lang w:val="nl-NL"/>
        </w:rPr>
        <w:t>)</w:t>
      </w:r>
      <w:r w:rsidR="005E3C08" w:rsidRPr="00C766A6">
        <w:rPr>
          <w:rStyle w:val="Voetnootmarkering"/>
          <w:rFonts w:ascii="Verdana" w:eastAsia="Times New Roman" w:hAnsi="Verdana"/>
          <w:i/>
          <w:color w:val="000000"/>
          <w:sz w:val="16"/>
          <w:szCs w:val="16"/>
          <w:lang w:val="nl-NL"/>
        </w:rPr>
        <w:footnoteReference w:id="5"/>
      </w:r>
      <w:r w:rsidR="00E62ADC" w:rsidRPr="00C766A6">
        <w:rPr>
          <w:rFonts w:ascii="Verdana" w:eastAsia="Times New Roman" w:hAnsi="Verdana"/>
          <w:i/>
          <w:color w:val="000000"/>
          <w:sz w:val="16"/>
          <w:szCs w:val="16"/>
          <w:lang w:val="nl-NL"/>
        </w:rPr>
        <w:t>.</w:t>
      </w:r>
    </w:p>
    <w:p w14:paraId="7EAF1EE1" w14:textId="77777777" w:rsidR="00E37B1C" w:rsidRPr="000D5341" w:rsidRDefault="00E37B1C">
      <w:pPr>
        <w:tabs>
          <w:tab w:val="left" w:pos="4248"/>
        </w:tabs>
        <w:spacing w:line="240" w:lineRule="exact"/>
        <w:textAlignment w:val="baseline"/>
        <w:rPr>
          <w:rFonts w:ascii="Verdana" w:eastAsia="Times New Roman" w:hAnsi="Verdana"/>
          <w:color w:val="000000"/>
          <w:spacing w:val="-1"/>
          <w:sz w:val="18"/>
          <w:szCs w:val="18"/>
          <w:lang w:val="nl-NL"/>
        </w:rPr>
      </w:pPr>
    </w:p>
    <w:p w14:paraId="1F409840" w14:textId="77777777" w:rsidR="00E37B1C" w:rsidRDefault="00E37B1C">
      <w:pPr>
        <w:tabs>
          <w:tab w:val="left" w:pos="4248"/>
        </w:tabs>
        <w:spacing w:line="240" w:lineRule="exact"/>
        <w:textAlignment w:val="baseline"/>
        <w:rPr>
          <w:rFonts w:ascii="Verdana" w:eastAsia="Times New Roman" w:hAnsi="Verdana"/>
          <w:color w:val="000000"/>
          <w:spacing w:val="-1"/>
          <w:sz w:val="18"/>
          <w:szCs w:val="18"/>
          <w:lang w:val="nl-NL"/>
        </w:rPr>
      </w:pPr>
    </w:p>
    <w:p w14:paraId="63B91F24" w14:textId="77777777" w:rsidR="00814388" w:rsidRPr="000D5341" w:rsidRDefault="00814388">
      <w:pPr>
        <w:tabs>
          <w:tab w:val="left" w:pos="4248"/>
        </w:tabs>
        <w:spacing w:line="240" w:lineRule="exact"/>
        <w:textAlignment w:val="baseline"/>
        <w:rPr>
          <w:rFonts w:ascii="Verdana" w:eastAsia="Times New Roman" w:hAnsi="Verdana"/>
          <w:color w:val="000000"/>
          <w:spacing w:val="-1"/>
          <w:sz w:val="18"/>
          <w:szCs w:val="18"/>
          <w:lang w:val="nl-NL"/>
        </w:rPr>
      </w:pPr>
    </w:p>
    <w:p w14:paraId="0C1D8221" w14:textId="05BC532D" w:rsidR="00E37B1C" w:rsidRPr="000D5341" w:rsidRDefault="00821D54">
      <w:pPr>
        <w:tabs>
          <w:tab w:val="left" w:pos="4248"/>
        </w:tabs>
        <w:spacing w:line="240" w:lineRule="exact"/>
        <w:textAlignment w:val="baseline"/>
        <w:rPr>
          <w:rFonts w:ascii="Verdana" w:eastAsia="Times New Roman" w:hAnsi="Verdana"/>
          <w:b/>
          <w:color w:val="000000"/>
          <w:spacing w:val="-1"/>
          <w:sz w:val="18"/>
          <w:szCs w:val="18"/>
          <w:lang w:val="nl-NL"/>
        </w:rPr>
      </w:pPr>
      <w:r w:rsidRPr="000D5341">
        <w:rPr>
          <w:rFonts w:ascii="Verdana" w:eastAsia="Times New Roman" w:hAnsi="Verdana"/>
          <w:b/>
          <w:color w:val="000000"/>
          <w:spacing w:val="-1"/>
          <w:sz w:val="18"/>
          <w:szCs w:val="18"/>
          <w:u w:val="single"/>
          <w:lang w:val="nl-NL"/>
        </w:rPr>
        <w:t>Partijen</w:t>
      </w:r>
      <w:r w:rsidR="00A6449C" w:rsidRPr="000D5341">
        <w:rPr>
          <w:rFonts w:ascii="Verdana" w:eastAsia="Times New Roman" w:hAnsi="Verdana"/>
          <w:b/>
          <w:color w:val="000000"/>
          <w:spacing w:val="-1"/>
          <w:sz w:val="18"/>
          <w:szCs w:val="18"/>
          <w:lang w:val="nl-NL"/>
        </w:rPr>
        <w:t>:</w:t>
      </w:r>
    </w:p>
    <w:p w14:paraId="102F875F" w14:textId="77777777" w:rsidR="00970B5A" w:rsidRDefault="00970B5A" w:rsidP="0090488A">
      <w:pPr>
        <w:tabs>
          <w:tab w:val="left" w:pos="4248"/>
        </w:tabs>
        <w:spacing w:line="240" w:lineRule="exact"/>
        <w:textAlignment w:val="baseline"/>
        <w:rPr>
          <w:rFonts w:ascii="Verdana" w:eastAsia="Times New Roman" w:hAnsi="Verdana"/>
          <w:color w:val="000000"/>
          <w:spacing w:val="-1"/>
          <w:sz w:val="18"/>
          <w:szCs w:val="18"/>
          <w:lang w:val="nl-NL"/>
        </w:rPr>
      </w:pPr>
    </w:p>
    <w:p w14:paraId="428D62A2" w14:textId="77777777" w:rsidR="00814388" w:rsidRDefault="00814388" w:rsidP="0090488A">
      <w:pPr>
        <w:tabs>
          <w:tab w:val="left" w:pos="4248"/>
        </w:tabs>
        <w:spacing w:line="240" w:lineRule="exact"/>
        <w:textAlignment w:val="baseline"/>
        <w:rPr>
          <w:rFonts w:ascii="Verdana" w:eastAsia="Times New Roman" w:hAnsi="Verdana"/>
          <w:color w:val="000000"/>
          <w:spacing w:val="-1"/>
          <w:sz w:val="18"/>
          <w:szCs w:val="18"/>
          <w:lang w:val="nl-NL"/>
        </w:rPr>
      </w:pPr>
    </w:p>
    <w:p w14:paraId="7DCD979B" w14:textId="0BE47B7A" w:rsidR="0090488A" w:rsidRPr="000D5341" w:rsidRDefault="00734E43" w:rsidP="0090488A">
      <w:pPr>
        <w:tabs>
          <w:tab w:val="left" w:pos="4248"/>
        </w:tabs>
        <w:spacing w:line="240" w:lineRule="exact"/>
        <w:textAlignment w:val="baseline"/>
        <w:rPr>
          <w:rFonts w:ascii="Verdana" w:eastAsia="Times New Roman" w:hAnsi="Verdana"/>
          <w:color w:val="000000"/>
          <w:spacing w:val="-1"/>
          <w:sz w:val="18"/>
          <w:szCs w:val="18"/>
          <w:lang w:val="nl-NL"/>
        </w:rPr>
      </w:pPr>
      <w:r w:rsidRPr="000D5341">
        <w:rPr>
          <w:rFonts w:ascii="Verdana" w:eastAsia="Times New Roman" w:hAnsi="Verdana"/>
          <w:color w:val="000000"/>
          <w:spacing w:val="-1"/>
          <w:sz w:val="18"/>
          <w:szCs w:val="18"/>
          <w:lang w:val="nl-NL"/>
        </w:rPr>
        <w:t>[</w:t>
      </w:r>
      <w:r w:rsidR="0018357E" w:rsidRPr="0018357E">
        <w:rPr>
          <w:rFonts w:ascii="Verdana" w:eastAsia="Times New Roman" w:hAnsi="Verdana"/>
          <w:i/>
          <w:color w:val="000000"/>
          <w:spacing w:val="-1"/>
          <w:sz w:val="18"/>
          <w:szCs w:val="18"/>
          <w:lang w:val="nl-NL"/>
        </w:rPr>
        <w:t xml:space="preserve">naam </w:t>
      </w:r>
      <w:r w:rsidRPr="0018357E">
        <w:rPr>
          <w:rFonts w:ascii="Verdana" w:eastAsia="Times New Roman" w:hAnsi="Verdana"/>
          <w:i/>
          <w:color w:val="000000"/>
          <w:spacing w:val="-1"/>
          <w:sz w:val="18"/>
          <w:szCs w:val="18"/>
          <w:lang w:val="nl-NL"/>
        </w:rPr>
        <w:t>instelling 1</w:t>
      </w:r>
      <w:r w:rsidRPr="000D5341">
        <w:rPr>
          <w:rFonts w:ascii="Verdana" w:eastAsia="Times New Roman" w:hAnsi="Verdana"/>
          <w:color w:val="000000"/>
          <w:spacing w:val="-1"/>
          <w:sz w:val="18"/>
          <w:szCs w:val="18"/>
          <w:lang w:val="nl-NL"/>
        </w:rPr>
        <w:t xml:space="preserve">], gevestigd te </w:t>
      </w:r>
      <w:r w:rsidR="00E47640" w:rsidRPr="000D5341">
        <w:rPr>
          <w:rFonts w:ascii="Verdana" w:eastAsia="Times New Roman" w:hAnsi="Verdana"/>
          <w:color w:val="000000"/>
          <w:spacing w:val="-1"/>
          <w:sz w:val="18"/>
          <w:szCs w:val="18"/>
          <w:lang w:val="nl-NL"/>
        </w:rPr>
        <w:t>[</w:t>
      </w:r>
      <w:r w:rsidR="0018357E">
        <w:rPr>
          <w:rFonts w:ascii="Verdana" w:eastAsia="Times New Roman" w:hAnsi="Verdana"/>
          <w:i/>
          <w:color w:val="000000"/>
          <w:spacing w:val="-1"/>
          <w:sz w:val="18"/>
          <w:szCs w:val="18"/>
          <w:lang w:val="nl-NL"/>
        </w:rPr>
        <w:t>plaats</w:t>
      </w:r>
      <w:r w:rsidR="00E47640" w:rsidRPr="000D5341">
        <w:rPr>
          <w:rFonts w:ascii="Verdana" w:eastAsia="Times New Roman" w:hAnsi="Verdana"/>
          <w:color w:val="000000"/>
          <w:spacing w:val="-1"/>
          <w:sz w:val="18"/>
          <w:szCs w:val="18"/>
          <w:lang w:val="nl-NL"/>
        </w:rPr>
        <w:t>]</w:t>
      </w:r>
      <w:r w:rsidRPr="000D5341">
        <w:rPr>
          <w:rFonts w:ascii="Verdana" w:eastAsia="Times New Roman" w:hAnsi="Verdana"/>
          <w:color w:val="000000"/>
          <w:spacing w:val="-1"/>
          <w:sz w:val="18"/>
          <w:szCs w:val="18"/>
          <w:lang w:val="nl-NL"/>
        </w:rPr>
        <w:t>, te deze</w:t>
      </w:r>
      <w:r w:rsidR="001036F7">
        <w:rPr>
          <w:rFonts w:ascii="Verdana" w:eastAsia="Times New Roman" w:hAnsi="Verdana"/>
          <w:color w:val="000000"/>
          <w:spacing w:val="-1"/>
          <w:sz w:val="18"/>
          <w:szCs w:val="18"/>
          <w:lang w:val="nl-NL"/>
        </w:rPr>
        <w:t>n</w:t>
      </w:r>
      <w:r w:rsidRPr="000D5341">
        <w:rPr>
          <w:rFonts w:ascii="Verdana" w:eastAsia="Times New Roman" w:hAnsi="Verdana"/>
          <w:color w:val="000000"/>
          <w:spacing w:val="-1"/>
          <w:sz w:val="18"/>
          <w:szCs w:val="18"/>
          <w:lang w:val="nl-NL"/>
        </w:rPr>
        <w:t xml:space="preserve"> rechtsgeldig vertegenwoordigd</w:t>
      </w:r>
      <w:r w:rsidR="00E41884">
        <w:rPr>
          <w:rFonts w:ascii="Verdana" w:eastAsia="Times New Roman" w:hAnsi="Verdana"/>
          <w:color w:val="000000"/>
          <w:spacing w:val="-1"/>
          <w:sz w:val="18"/>
          <w:szCs w:val="18"/>
          <w:lang w:val="nl-NL"/>
        </w:rPr>
        <w:t xml:space="preserve"> </w:t>
      </w:r>
      <w:r w:rsidRPr="000D5341">
        <w:rPr>
          <w:rFonts w:ascii="Verdana" w:eastAsia="Times New Roman" w:hAnsi="Verdana"/>
          <w:color w:val="000000"/>
          <w:spacing w:val="-1"/>
          <w:sz w:val="18"/>
          <w:szCs w:val="18"/>
          <w:lang w:val="nl-NL"/>
        </w:rPr>
        <w:t xml:space="preserve">door </w:t>
      </w:r>
      <w:r w:rsidR="00E47640" w:rsidRPr="000D5341">
        <w:rPr>
          <w:rFonts w:ascii="Verdana" w:eastAsia="Times New Roman" w:hAnsi="Verdana"/>
          <w:color w:val="000000"/>
          <w:spacing w:val="-1"/>
          <w:sz w:val="18"/>
          <w:szCs w:val="18"/>
          <w:lang w:val="nl-NL"/>
        </w:rPr>
        <w:t>[</w:t>
      </w:r>
      <w:r w:rsidR="0018357E">
        <w:rPr>
          <w:rFonts w:ascii="Verdana" w:eastAsia="Times New Roman" w:hAnsi="Verdana"/>
          <w:i/>
          <w:color w:val="000000"/>
          <w:spacing w:val="-1"/>
          <w:sz w:val="18"/>
          <w:szCs w:val="18"/>
          <w:lang w:val="nl-NL"/>
        </w:rPr>
        <w:t>naam vertegenwoordiger</w:t>
      </w:r>
      <w:r w:rsidR="00E47640" w:rsidRPr="000D5341">
        <w:rPr>
          <w:rFonts w:ascii="Verdana" w:eastAsia="Times New Roman" w:hAnsi="Verdana"/>
          <w:color w:val="000000"/>
          <w:spacing w:val="-1"/>
          <w:sz w:val="18"/>
          <w:szCs w:val="18"/>
          <w:lang w:val="nl-NL"/>
        </w:rPr>
        <w:t>]</w:t>
      </w:r>
      <w:r w:rsidRPr="000D5341">
        <w:rPr>
          <w:rFonts w:ascii="Verdana" w:eastAsia="Times New Roman" w:hAnsi="Verdana"/>
          <w:color w:val="000000"/>
          <w:spacing w:val="-1"/>
          <w:sz w:val="18"/>
          <w:szCs w:val="18"/>
          <w:lang w:val="nl-NL"/>
        </w:rPr>
        <w:t>, lid van de Raad van Bestuur, hierna te noemen</w:t>
      </w:r>
      <w:r w:rsidR="00011E61">
        <w:rPr>
          <w:rFonts w:ascii="Verdana" w:eastAsia="Times New Roman" w:hAnsi="Verdana"/>
          <w:color w:val="000000"/>
          <w:spacing w:val="-1"/>
          <w:sz w:val="18"/>
          <w:szCs w:val="18"/>
          <w:lang w:val="nl-NL"/>
        </w:rPr>
        <w:t>:</w:t>
      </w:r>
      <w:r w:rsidRPr="000D5341">
        <w:rPr>
          <w:rFonts w:ascii="Verdana" w:eastAsia="Times New Roman" w:hAnsi="Verdana"/>
          <w:color w:val="000000"/>
          <w:spacing w:val="-1"/>
          <w:sz w:val="18"/>
          <w:szCs w:val="18"/>
          <w:lang w:val="nl-NL"/>
        </w:rPr>
        <w:t xml:space="preserve"> </w:t>
      </w:r>
      <w:r w:rsidR="002A608C" w:rsidRPr="000D5341">
        <w:rPr>
          <w:rFonts w:ascii="Verdana" w:eastAsia="Times New Roman" w:hAnsi="Verdana"/>
          <w:color w:val="000000"/>
          <w:spacing w:val="-1"/>
          <w:sz w:val="18"/>
          <w:szCs w:val="18"/>
          <w:lang w:val="nl-NL"/>
        </w:rPr>
        <w:t>[</w:t>
      </w:r>
      <w:r w:rsidR="002A608C" w:rsidRPr="00011E61">
        <w:rPr>
          <w:rFonts w:ascii="Verdana" w:eastAsia="Times New Roman" w:hAnsi="Verdana"/>
          <w:b/>
          <w:color w:val="000000"/>
          <w:spacing w:val="-1"/>
          <w:sz w:val="18"/>
          <w:szCs w:val="18"/>
          <w:lang w:val="nl-NL"/>
        </w:rPr>
        <w:t>A</w:t>
      </w:r>
      <w:r w:rsidR="002A608C" w:rsidRPr="000D5341">
        <w:rPr>
          <w:rFonts w:ascii="Verdana" w:eastAsia="Times New Roman" w:hAnsi="Verdana"/>
          <w:color w:val="000000"/>
          <w:spacing w:val="-1"/>
          <w:sz w:val="18"/>
          <w:szCs w:val="18"/>
          <w:lang w:val="nl-NL"/>
        </w:rPr>
        <w:t>]</w:t>
      </w:r>
      <w:r w:rsidR="00883FF2" w:rsidRPr="000D5341">
        <w:rPr>
          <w:rStyle w:val="Voetnootmarkering"/>
          <w:rFonts w:ascii="Verdana" w:eastAsia="Times New Roman" w:hAnsi="Verdana"/>
          <w:color w:val="000000"/>
          <w:spacing w:val="-1"/>
          <w:sz w:val="18"/>
          <w:szCs w:val="18"/>
          <w:lang w:val="nl-NL"/>
        </w:rPr>
        <w:footnoteReference w:id="6"/>
      </w:r>
    </w:p>
    <w:p w14:paraId="533E2399" w14:textId="77777777" w:rsidR="0090488A" w:rsidRPr="000D5341" w:rsidRDefault="0090488A" w:rsidP="0090488A">
      <w:pPr>
        <w:tabs>
          <w:tab w:val="left" w:pos="4248"/>
        </w:tabs>
        <w:spacing w:line="240" w:lineRule="exact"/>
        <w:textAlignment w:val="baseline"/>
        <w:rPr>
          <w:rFonts w:ascii="Verdana" w:eastAsia="Times New Roman" w:hAnsi="Verdana"/>
          <w:color w:val="000000"/>
          <w:spacing w:val="-1"/>
          <w:sz w:val="18"/>
          <w:szCs w:val="18"/>
          <w:lang w:val="nl-NL"/>
        </w:rPr>
      </w:pPr>
    </w:p>
    <w:p w14:paraId="11E87C07" w14:textId="3114A3F3" w:rsidR="005A46A5" w:rsidRPr="000D5341" w:rsidRDefault="00C842EC" w:rsidP="0090488A">
      <w:pPr>
        <w:tabs>
          <w:tab w:val="left" w:pos="4248"/>
        </w:tabs>
        <w:spacing w:line="240" w:lineRule="exact"/>
        <w:textAlignment w:val="baseline"/>
        <w:rPr>
          <w:rFonts w:ascii="Verdana" w:eastAsia="Times New Roman" w:hAnsi="Verdana"/>
          <w:color w:val="000000"/>
          <w:spacing w:val="-1"/>
          <w:sz w:val="18"/>
          <w:szCs w:val="18"/>
          <w:lang w:val="nl-NL"/>
        </w:rPr>
      </w:pPr>
      <w:r w:rsidRPr="000D5341">
        <w:rPr>
          <w:rFonts w:ascii="Verdana" w:eastAsia="Times New Roman" w:hAnsi="Verdana"/>
          <w:color w:val="000000"/>
          <w:spacing w:val="-1"/>
          <w:sz w:val="18"/>
          <w:szCs w:val="18"/>
          <w:lang w:val="nl-NL"/>
        </w:rPr>
        <w:t>en</w:t>
      </w:r>
    </w:p>
    <w:p w14:paraId="17B42E96" w14:textId="77777777" w:rsidR="00821D54" w:rsidRPr="000D5341" w:rsidRDefault="00821D54" w:rsidP="0090488A">
      <w:pPr>
        <w:tabs>
          <w:tab w:val="left" w:pos="4248"/>
        </w:tabs>
        <w:spacing w:line="240" w:lineRule="exact"/>
        <w:textAlignment w:val="baseline"/>
        <w:rPr>
          <w:rFonts w:ascii="Verdana" w:eastAsia="Times New Roman" w:hAnsi="Verdana"/>
          <w:color w:val="000000"/>
          <w:spacing w:val="-1"/>
          <w:sz w:val="18"/>
          <w:szCs w:val="18"/>
          <w:lang w:val="nl-NL"/>
        </w:rPr>
      </w:pPr>
    </w:p>
    <w:p w14:paraId="307C4F2C" w14:textId="10651DFC" w:rsidR="005A46A5" w:rsidRDefault="002A608C">
      <w:pPr>
        <w:tabs>
          <w:tab w:val="left" w:pos="4248"/>
        </w:tabs>
        <w:spacing w:line="240" w:lineRule="exact"/>
        <w:textAlignment w:val="baseline"/>
        <w:rPr>
          <w:rFonts w:ascii="Verdana" w:eastAsia="Times New Roman" w:hAnsi="Verdana"/>
          <w:color w:val="000000"/>
          <w:spacing w:val="-1"/>
          <w:sz w:val="18"/>
          <w:szCs w:val="18"/>
          <w:lang w:val="nl-NL"/>
        </w:rPr>
      </w:pPr>
      <w:r w:rsidRPr="000D5341">
        <w:rPr>
          <w:rFonts w:ascii="Verdana" w:eastAsia="Times New Roman" w:hAnsi="Verdana"/>
          <w:color w:val="000000"/>
          <w:spacing w:val="-1"/>
          <w:sz w:val="18"/>
          <w:szCs w:val="18"/>
          <w:lang w:val="nl-NL"/>
        </w:rPr>
        <w:t>[</w:t>
      </w:r>
      <w:r w:rsidR="00960B7A" w:rsidRPr="00960B7A">
        <w:rPr>
          <w:rFonts w:ascii="Verdana" w:eastAsia="Times New Roman" w:hAnsi="Verdana"/>
          <w:i/>
          <w:color w:val="000000"/>
          <w:spacing w:val="-1"/>
          <w:sz w:val="18"/>
          <w:szCs w:val="18"/>
          <w:lang w:val="nl-NL"/>
        </w:rPr>
        <w:t xml:space="preserve">naam </w:t>
      </w:r>
      <w:r w:rsidR="007F1A6E">
        <w:rPr>
          <w:rFonts w:ascii="Verdana" w:eastAsia="Times New Roman" w:hAnsi="Verdana"/>
          <w:i/>
          <w:color w:val="000000"/>
          <w:spacing w:val="-1"/>
          <w:sz w:val="18"/>
          <w:szCs w:val="18"/>
          <w:lang w:val="nl-NL"/>
        </w:rPr>
        <w:t>apotheek of klinisch laboratorium</w:t>
      </w:r>
      <w:r w:rsidRPr="000D5341">
        <w:rPr>
          <w:rFonts w:ascii="Verdana" w:eastAsia="Times New Roman" w:hAnsi="Verdana"/>
          <w:color w:val="000000"/>
          <w:spacing w:val="-1"/>
          <w:sz w:val="18"/>
          <w:szCs w:val="18"/>
          <w:lang w:val="nl-NL"/>
        </w:rPr>
        <w:t xml:space="preserve">], gevestigd te </w:t>
      </w:r>
      <w:r w:rsidR="00E47640" w:rsidRPr="000D5341">
        <w:rPr>
          <w:rFonts w:ascii="Verdana" w:eastAsia="Times New Roman" w:hAnsi="Verdana"/>
          <w:color w:val="000000"/>
          <w:spacing w:val="-1"/>
          <w:sz w:val="18"/>
          <w:szCs w:val="18"/>
          <w:lang w:val="nl-NL"/>
        </w:rPr>
        <w:t>[</w:t>
      </w:r>
      <w:r w:rsidR="00960B7A">
        <w:rPr>
          <w:rFonts w:ascii="Verdana" w:eastAsia="Times New Roman" w:hAnsi="Verdana"/>
          <w:i/>
          <w:color w:val="000000"/>
          <w:spacing w:val="-1"/>
          <w:sz w:val="18"/>
          <w:szCs w:val="18"/>
          <w:lang w:val="nl-NL"/>
        </w:rPr>
        <w:t>plaats</w:t>
      </w:r>
      <w:r w:rsidR="00E47640" w:rsidRPr="000D5341">
        <w:rPr>
          <w:rFonts w:ascii="Verdana" w:eastAsia="Times New Roman" w:hAnsi="Verdana"/>
          <w:color w:val="000000"/>
          <w:spacing w:val="-1"/>
          <w:sz w:val="18"/>
          <w:szCs w:val="18"/>
          <w:lang w:val="nl-NL"/>
        </w:rPr>
        <w:t>]</w:t>
      </w:r>
      <w:r w:rsidRPr="000D5341">
        <w:rPr>
          <w:rFonts w:ascii="Verdana" w:eastAsia="Times New Roman" w:hAnsi="Verdana"/>
          <w:color w:val="000000"/>
          <w:spacing w:val="-1"/>
          <w:sz w:val="18"/>
          <w:szCs w:val="18"/>
          <w:lang w:val="nl-NL"/>
        </w:rPr>
        <w:t>, te deze</w:t>
      </w:r>
      <w:r w:rsidR="001036F7">
        <w:rPr>
          <w:rFonts w:ascii="Verdana" w:eastAsia="Times New Roman" w:hAnsi="Verdana"/>
          <w:color w:val="000000"/>
          <w:spacing w:val="-1"/>
          <w:sz w:val="18"/>
          <w:szCs w:val="18"/>
          <w:lang w:val="nl-NL"/>
        </w:rPr>
        <w:t>n</w:t>
      </w:r>
      <w:r w:rsidRPr="000D5341">
        <w:rPr>
          <w:rFonts w:ascii="Verdana" w:eastAsia="Times New Roman" w:hAnsi="Verdana"/>
          <w:color w:val="000000"/>
          <w:spacing w:val="-1"/>
          <w:sz w:val="18"/>
          <w:szCs w:val="18"/>
          <w:lang w:val="nl-NL"/>
        </w:rPr>
        <w:t xml:space="preserve"> rechtsgeldig vertegenwoordigd</w:t>
      </w:r>
      <w:r w:rsidR="001A04BC">
        <w:rPr>
          <w:rFonts w:ascii="Verdana" w:eastAsia="Times New Roman" w:hAnsi="Verdana"/>
          <w:color w:val="000000"/>
          <w:spacing w:val="-1"/>
          <w:sz w:val="18"/>
          <w:szCs w:val="18"/>
          <w:lang w:val="nl-NL"/>
        </w:rPr>
        <w:t xml:space="preserve"> </w:t>
      </w:r>
      <w:r w:rsidR="00E47640" w:rsidRPr="000D5341">
        <w:rPr>
          <w:rFonts w:ascii="Verdana" w:eastAsia="Times New Roman" w:hAnsi="Verdana"/>
          <w:color w:val="000000"/>
          <w:spacing w:val="-1"/>
          <w:sz w:val="18"/>
          <w:szCs w:val="18"/>
          <w:lang w:val="nl-NL"/>
        </w:rPr>
        <w:t>door [</w:t>
      </w:r>
      <w:r w:rsidR="00960B7A">
        <w:rPr>
          <w:rFonts w:ascii="Verdana" w:eastAsia="Times New Roman" w:hAnsi="Verdana"/>
          <w:i/>
          <w:color w:val="000000"/>
          <w:spacing w:val="-1"/>
          <w:sz w:val="18"/>
          <w:szCs w:val="18"/>
          <w:lang w:val="nl-NL"/>
        </w:rPr>
        <w:t>naam vertegenwoordiger</w:t>
      </w:r>
      <w:r w:rsidR="00E47640" w:rsidRPr="000D5341">
        <w:rPr>
          <w:rFonts w:ascii="Verdana" w:eastAsia="Times New Roman" w:hAnsi="Verdana"/>
          <w:color w:val="000000"/>
          <w:spacing w:val="-1"/>
          <w:sz w:val="18"/>
          <w:szCs w:val="18"/>
          <w:lang w:val="nl-NL"/>
        </w:rPr>
        <w:t>]</w:t>
      </w:r>
      <w:r w:rsidRPr="000D5341">
        <w:rPr>
          <w:rFonts w:ascii="Verdana" w:eastAsia="Times New Roman" w:hAnsi="Verdana"/>
          <w:color w:val="000000"/>
          <w:spacing w:val="-1"/>
          <w:sz w:val="18"/>
          <w:szCs w:val="18"/>
          <w:lang w:val="nl-NL"/>
        </w:rPr>
        <w:t>, lid van de Raad van Bestuur, hierna te noemen</w:t>
      </w:r>
      <w:r w:rsidR="00011E61">
        <w:rPr>
          <w:rFonts w:ascii="Verdana" w:eastAsia="Times New Roman" w:hAnsi="Verdana"/>
          <w:color w:val="000000"/>
          <w:spacing w:val="-1"/>
          <w:sz w:val="18"/>
          <w:szCs w:val="18"/>
          <w:lang w:val="nl-NL"/>
        </w:rPr>
        <w:t>:</w:t>
      </w:r>
      <w:r w:rsidRPr="000D5341">
        <w:rPr>
          <w:rFonts w:ascii="Verdana" w:eastAsia="Times New Roman" w:hAnsi="Verdana"/>
          <w:color w:val="000000"/>
          <w:spacing w:val="-1"/>
          <w:sz w:val="18"/>
          <w:szCs w:val="18"/>
          <w:lang w:val="nl-NL"/>
        </w:rPr>
        <w:t xml:space="preserve"> [</w:t>
      </w:r>
      <w:r w:rsidRPr="00011E61">
        <w:rPr>
          <w:rFonts w:ascii="Verdana" w:eastAsia="Times New Roman" w:hAnsi="Verdana"/>
          <w:b/>
          <w:color w:val="000000"/>
          <w:spacing w:val="-1"/>
          <w:sz w:val="18"/>
          <w:szCs w:val="18"/>
          <w:lang w:val="nl-NL"/>
        </w:rPr>
        <w:t>B</w:t>
      </w:r>
      <w:r w:rsidRPr="000D5341">
        <w:rPr>
          <w:rFonts w:ascii="Verdana" w:eastAsia="Times New Roman" w:hAnsi="Verdana"/>
          <w:color w:val="000000"/>
          <w:spacing w:val="-1"/>
          <w:sz w:val="18"/>
          <w:szCs w:val="18"/>
          <w:lang w:val="nl-NL"/>
        </w:rPr>
        <w:t>]</w:t>
      </w:r>
      <w:r w:rsidR="00E47640" w:rsidRPr="000D5341">
        <w:rPr>
          <w:rStyle w:val="Voetnootmarkering"/>
          <w:rFonts w:ascii="Verdana" w:eastAsia="Times New Roman" w:hAnsi="Verdana"/>
          <w:color w:val="000000"/>
          <w:spacing w:val="-1"/>
          <w:sz w:val="18"/>
          <w:szCs w:val="18"/>
          <w:lang w:val="nl-NL"/>
        </w:rPr>
        <w:footnoteReference w:id="7"/>
      </w:r>
      <w:r w:rsidR="007F1A6E">
        <w:rPr>
          <w:rFonts w:ascii="Verdana" w:eastAsia="Times New Roman" w:hAnsi="Verdana"/>
          <w:color w:val="000000"/>
          <w:spacing w:val="-1"/>
          <w:sz w:val="18"/>
          <w:szCs w:val="18"/>
          <w:lang w:val="nl-NL"/>
        </w:rPr>
        <w:t xml:space="preserve">, </w:t>
      </w:r>
      <w:r w:rsidR="007F1A6E">
        <w:rPr>
          <w:rStyle w:val="Voetnootmarkering"/>
          <w:rFonts w:ascii="Verdana" w:eastAsia="Times New Roman" w:hAnsi="Verdana"/>
          <w:color w:val="000000"/>
          <w:spacing w:val="-1"/>
          <w:sz w:val="18"/>
          <w:szCs w:val="18"/>
          <w:lang w:val="nl-NL"/>
        </w:rPr>
        <w:footnoteReference w:id="8"/>
      </w:r>
    </w:p>
    <w:p w14:paraId="12B5A376" w14:textId="77777777" w:rsidR="00C84335" w:rsidRDefault="00C84335">
      <w:pPr>
        <w:tabs>
          <w:tab w:val="left" w:pos="4248"/>
        </w:tabs>
        <w:spacing w:line="240" w:lineRule="exact"/>
        <w:textAlignment w:val="baseline"/>
        <w:rPr>
          <w:rFonts w:ascii="Verdana" w:eastAsia="Times New Roman" w:hAnsi="Verdana"/>
          <w:color w:val="000000"/>
          <w:spacing w:val="-1"/>
          <w:sz w:val="18"/>
          <w:szCs w:val="18"/>
          <w:lang w:val="nl-NL"/>
        </w:rPr>
      </w:pPr>
    </w:p>
    <w:p w14:paraId="450DB91E" w14:textId="77777777" w:rsidR="00814388" w:rsidRDefault="00814388">
      <w:pPr>
        <w:tabs>
          <w:tab w:val="left" w:pos="4248"/>
        </w:tabs>
        <w:spacing w:line="240" w:lineRule="exact"/>
        <w:textAlignment w:val="baseline"/>
        <w:rPr>
          <w:rFonts w:ascii="Verdana" w:eastAsia="Times New Roman" w:hAnsi="Verdana"/>
          <w:color w:val="000000"/>
          <w:spacing w:val="-1"/>
          <w:sz w:val="18"/>
          <w:szCs w:val="18"/>
          <w:lang w:val="nl-NL"/>
        </w:rPr>
      </w:pPr>
    </w:p>
    <w:p w14:paraId="5D4C8EC7" w14:textId="0E66B6FA" w:rsidR="00C84335" w:rsidRPr="00C84335" w:rsidRDefault="00C84335">
      <w:pPr>
        <w:tabs>
          <w:tab w:val="left" w:pos="4248"/>
        </w:tabs>
        <w:spacing w:line="240" w:lineRule="exact"/>
        <w:textAlignment w:val="baseline"/>
        <w:rPr>
          <w:rFonts w:ascii="Verdana" w:eastAsia="Times New Roman" w:hAnsi="Verdana"/>
          <w:color w:val="000000"/>
          <w:spacing w:val="-1"/>
          <w:sz w:val="18"/>
          <w:szCs w:val="18"/>
          <w:lang w:val="nl-NL"/>
        </w:rPr>
      </w:pPr>
      <w:r>
        <w:rPr>
          <w:rFonts w:ascii="Verdana" w:eastAsia="Times New Roman" w:hAnsi="Verdana"/>
          <w:color w:val="000000"/>
          <w:spacing w:val="-1"/>
          <w:sz w:val="18"/>
          <w:szCs w:val="18"/>
          <w:lang w:val="nl-NL"/>
        </w:rPr>
        <w:t>[</w:t>
      </w:r>
      <w:r w:rsidRPr="00C84335">
        <w:rPr>
          <w:rFonts w:ascii="Verdana" w:eastAsia="Times New Roman" w:hAnsi="Verdana"/>
          <w:b/>
          <w:color w:val="000000"/>
          <w:spacing w:val="-1"/>
          <w:sz w:val="18"/>
          <w:szCs w:val="18"/>
          <w:lang w:val="nl-NL"/>
        </w:rPr>
        <w:t>A</w:t>
      </w:r>
      <w:r>
        <w:rPr>
          <w:rFonts w:ascii="Verdana" w:eastAsia="Times New Roman" w:hAnsi="Verdana"/>
          <w:color w:val="000000"/>
          <w:spacing w:val="-1"/>
          <w:sz w:val="18"/>
          <w:szCs w:val="18"/>
          <w:lang w:val="nl-NL"/>
        </w:rPr>
        <w:t>] en [</w:t>
      </w:r>
      <w:r w:rsidRPr="00C84335">
        <w:rPr>
          <w:rFonts w:ascii="Verdana" w:eastAsia="Times New Roman" w:hAnsi="Verdana"/>
          <w:b/>
          <w:color w:val="000000"/>
          <w:spacing w:val="-1"/>
          <w:sz w:val="18"/>
          <w:szCs w:val="18"/>
          <w:lang w:val="nl-NL"/>
        </w:rPr>
        <w:t>B</w:t>
      </w:r>
      <w:r>
        <w:rPr>
          <w:rFonts w:ascii="Verdana" w:eastAsia="Times New Roman" w:hAnsi="Verdana"/>
          <w:color w:val="000000"/>
          <w:spacing w:val="-1"/>
          <w:sz w:val="18"/>
          <w:szCs w:val="18"/>
          <w:lang w:val="nl-NL"/>
        </w:rPr>
        <w:t>]</w:t>
      </w:r>
      <w:r w:rsidR="001837D1">
        <w:rPr>
          <w:rStyle w:val="Voetnootmarkering"/>
          <w:rFonts w:ascii="Verdana" w:eastAsia="Times New Roman" w:hAnsi="Verdana"/>
          <w:color w:val="000000"/>
          <w:spacing w:val="-1"/>
          <w:sz w:val="18"/>
          <w:szCs w:val="18"/>
          <w:lang w:val="nl-NL"/>
        </w:rPr>
        <w:footnoteReference w:id="9"/>
      </w:r>
      <w:r>
        <w:rPr>
          <w:rFonts w:ascii="Verdana" w:eastAsia="Times New Roman" w:hAnsi="Verdana"/>
          <w:color w:val="000000"/>
          <w:spacing w:val="-1"/>
          <w:sz w:val="18"/>
          <w:szCs w:val="18"/>
          <w:lang w:val="nl-NL"/>
        </w:rPr>
        <w:t xml:space="preserve"> hierna gezamenlijk te noemen: ‘</w:t>
      </w:r>
      <w:r>
        <w:rPr>
          <w:rFonts w:ascii="Verdana" w:eastAsia="Times New Roman" w:hAnsi="Verdana"/>
          <w:b/>
          <w:color w:val="000000"/>
          <w:spacing w:val="-1"/>
          <w:sz w:val="18"/>
          <w:szCs w:val="18"/>
          <w:lang w:val="nl-NL"/>
        </w:rPr>
        <w:t>partijen</w:t>
      </w:r>
      <w:r w:rsidR="00894D90">
        <w:rPr>
          <w:rFonts w:ascii="Verdana" w:eastAsia="Times New Roman" w:hAnsi="Verdana"/>
          <w:color w:val="000000"/>
          <w:spacing w:val="-1"/>
          <w:sz w:val="18"/>
          <w:szCs w:val="18"/>
          <w:lang w:val="nl-NL"/>
        </w:rPr>
        <w:t>’</w:t>
      </w:r>
    </w:p>
    <w:p w14:paraId="3A838CB0" w14:textId="77777777" w:rsidR="00814388" w:rsidRDefault="00814388">
      <w:pPr>
        <w:spacing w:before="480" w:line="243" w:lineRule="exact"/>
        <w:textAlignment w:val="baseline"/>
        <w:rPr>
          <w:rFonts w:ascii="Verdana" w:eastAsia="Times New Roman" w:hAnsi="Verdana"/>
          <w:b/>
          <w:color w:val="000000"/>
          <w:sz w:val="18"/>
          <w:szCs w:val="18"/>
          <w:u w:val="single"/>
          <w:lang w:val="nl-NL"/>
        </w:rPr>
      </w:pPr>
    </w:p>
    <w:p w14:paraId="2BF60D39" w14:textId="0D4DDC16" w:rsidR="005A46A5" w:rsidRDefault="00A6449C">
      <w:pPr>
        <w:spacing w:before="480" w:line="243" w:lineRule="exact"/>
        <w:textAlignment w:val="baseline"/>
        <w:rPr>
          <w:rFonts w:ascii="Verdana" w:eastAsia="Times New Roman" w:hAnsi="Verdana"/>
          <w:b/>
          <w:color w:val="000000"/>
          <w:sz w:val="18"/>
          <w:szCs w:val="18"/>
          <w:lang w:val="nl-NL"/>
        </w:rPr>
      </w:pPr>
      <w:r w:rsidRPr="000D5341">
        <w:rPr>
          <w:rFonts w:ascii="Verdana" w:eastAsia="Times New Roman" w:hAnsi="Verdana"/>
          <w:b/>
          <w:color w:val="000000"/>
          <w:sz w:val="18"/>
          <w:szCs w:val="18"/>
          <w:u w:val="single"/>
          <w:lang w:val="nl-NL"/>
        </w:rPr>
        <w:lastRenderedPageBreak/>
        <w:t>nemen het volgende in aanmerking</w:t>
      </w:r>
      <w:r w:rsidRPr="000D5341">
        <w:rPr>
          <w:rFonts w:ascii="Verdana" w:eastAsia="Times New Roman" w:hAnsi="Verdana"/>
          <w:b/>
          <w:color w:val="000000"/>
          <w:sz w:val="18"/>
          <w:szCs w:val="18"/>
          <w:lang w:val="nl-NL"/>
        </w:rPr>
        <w:t>:</w:t>
      </w:r>
    </w:p>
    <w:p w14:paraId="74B37F28" w14:textId="77777777" w:rsidR="00083DA0" w:rsidRDefault="00083DA0" w:rsidP="00083DA0">
      <w:pPr>
        <w:pStyle w:val="Lijstalinea"/>
        <w:spacing w:line="240" w:lineRule="exact"/>
        <w:ind w:left="360" w:right="1080"/>
        <w:jc w:val="both"/>
        <w:textAlignment w:val="baseline"/>
        <w:rPr>
          <w:rFonts w:ascii="Verdana" w:eastAsia="Times New Roman" w:hAnsi="Verdana"/>
          <w:color w:val="000000"/>
          <w:sz w:val="18"/>
          <w:szCs w:val="18"/>
          <w:lang w:val="nl-NL"/>
        </w:rPr>
      </w:pPr>
    </w:p>
    <w:p w14:paraId="19660D11" w14:textId="0F500A03" w:rsidR="00BE6D51" w:rsidRDefault="00894D90" w:rsidP="002551A8">
      <w:pPr>
        <w:pStyle w:val="Lijstalinea"/>
        <w:numPr>
          <w:ilvl w:val="0"/>
          <w:numId w:val="4"/>
        </w:numPr>
        <w:spacing w:line="240" w:lineRule="exact"/>
        <w:ind w:left="426" w:right="1080" w:hanging="426"/>
        <w:textAlignment w:val="baseline"/>
        <w:rPr>
          <w:rFonts w:ascii="Verdana" w:eastAsia="Times New Roman" w:hAnsi="Verdana"/>
          <w:color w:val="000000"/>
          <w:sz w:val="18"/>
          <w:szCs w:val="18"/>
          <w:lang w:val="nl-NL"/>
        </w:rPr>
      </w:pPr>
      <w:r>
        <w:rPr>
          <w:rFonts w:ascii="Verdana" w:eastAsia="Times New Roman" w:hAnsi="Verdana"/>
          <w:color w:val="000000"/>
          <w:sz w:val="18"/>
          <w:szCs w:val="18"/>
          <w:lang w:val="nl-NL"/>
        </w:rPr>
        <w:t>i</w:t>
      </w:r>
      <w:r w:rsidR="002C3A98" w:rsidRPr="000D5341">
        <w:rPr>
          <w:rFonts w:ascii="Verdana" w:eastAsia="Times New Roman" w:hAnsi="Verdana"/>
          <w:color w:val="000000"/>
          <w:sz w:val="18"/>
          <w:szCs w:val="18"/>
          <w:lang w:val="nl-NL"/>
        </w:rPr>
        <w:t>n artikel D.</w:t>
      </w:r>
      <w:r w:rsidR="007F1A6E">
        <w:rPr>
          <w:rFonts w:ascii="Verdana" w:eastAsia="Times New Roman" w:hAnsi="Verdana"/>
          <w:color w:val="000000"/>
          <w:sz w:val="18"/>
          <w:szCs w:val="18"/>
          <w:lang w:val="nl-NL"/>
        </w:rPr>
        <w:t>2.1</w:t>
      </w:r>
      <w:r w:rsidR="002C3A98" w:rsidRPr="000D5341">
        <w:rPr>
          <w:rFonts w:ascii="Verdana" w:eastAsia="Times New Roman" w:hAnsi="Verdana"/>
          <w:color w:val="000000"/>
          <w:sz w:val="18"/>
          <w:szCs w:val="18"/>
          <w:lang w:val="nl-NL"/>
        </w:rPr>
        <w:t xml:space="preserve"> van het Besluit Opleidingseisen Ziekenhuisfarmacie is bepaald dat </w:t>
      </w:r>
      <w:r w:rsidR="007F1A6E">
        <w:rPr>
          <w:rFonts w:ascii="Verdana" w:eastAsia="Times New Roman" w:hAnsi="Verdana"/>
          <w:color w:val="000000"/>
          <w:sz w:val="18"/>
          <w:szCs w:val="18"/>
          <w:lang w:val="nl-NL"/>
        </w:rPr>
        <w:t xml:space="preserve">een combinatie van één </w:t>
      </w:r>
      <w:r w:rsidR="002C3A98" w:rsidRPr="000D5341">
        <w:rPr>
          <w:rFonts w:ascii="Verdana" w:eastAsia="Times New Roman" w:hAnsi="Verdana"/>
          <w:color w:val="000000"/>
          <w:sz w:val="18"/>
          <w:szCs w:val="18"/>
          <w:lang w:val="nl-NL"/>
        </w:rPr>
        <w:t>instelling</w:t>
      </w:r>
      <w:r w:rsidR="007F1A6E">
        <w:rPr>
          <w:rFonts w:ascii="Verdana" w:eastAsia="Times New Roman" w:hAnsi="Verdana"/>
          <w:color w:val="000000"/>
          <w:sz w:val="18"/>
          <w:szCs w:val="18"/>
          <w:lang w:val="nl-NL"/>
        </w:rPr>
        <w:t xml:space="preserve"> met één of meer apotheken en/of één of meer klinisch laboratoria</w:t>
      </w:r>
      <w:r w:rsidR="00EF728E">
        <w:rPr>
          <w:rFonts w:ascii="Verdana" w:eastAsia="Times New Roman" w:hAnsi="Verdana"/>
          <w:color w:val="000000"/>
          <w:sz w:val="18"/>
          <w:szCs w:val="18"/>
          <w:lang w:val="nl-NL"/>
        </w:rPr>
        <w:t>,</w:t>
      </w:r>
      <w:r w:rsidR="002C3A98" w:rsidRPr="000D5341">
        <w:rPr>
          <w:rFonts w:ascii="Verdana" w:eastAsia="Times New Roman" w:hAnsi="Verdana"/>
          <w:color w:val="000000"/>
          <w:sz w:val="18"/>
          <w:szCs w:val="18"/>
          <w:lang w:val="nl-NL"/>
        </w:rPr>
        <w:t xml:space="preserve"> </w:t>
      </w:r>
      <w:r w:rsidR="007F1A6E">
        <w:rPr>
          <w:rFonts w:ascii="Verdana" w:eastAsia="Times New Roman" w:hAnsi="Verdana"/>
          <w:color w:val="000000"/>
          <w:sz w:val="18"/>
          <w:szCs w:val="18"/>
          <w:lang w:val="nl-NL"/>
        </w:rPr>
        <w:t>mits zij beschikken over vooraf door de SRC goedgekeurde schriftelijk vastgelegde samenwerkingsafspraken,</w:t>
      </w:r>
      <w:r w:rsidR="002C3A98" w:rsidRPr="000D5341">
        <w:rPr>
          <w:rFonts w:ascii="Verdana" w:eastAsia="Times New Roman" w:hAnsi="Verdana"/>
          <w:color w:val="000000"/>
          <w:sz w:val="18"/>
          <w:szCs w:val="18"/>
          <w:lang w:val="nl-NL"/>
        </w:rPr>
        <w:t xml:space="preserve"> </w:t>
      </w:r>
      <w:r w:rsidR="001A04BC" w:rsidRPr="000D5341">
        <w:rPr>
          <w:rFonts w:ascii="Verdana" w:eastAsia="Times New Roman" w:hAnsi="Verdana"/>
          <w:color w:val="000000"/>
          <w:sz w:val="18"/>
          <w:szCs w:val="18"/>
          <w:lang w:val="nl-NL"/>
        </w:rPr>
        <w:t>onder nader in artikel</w:t>
      </w:r>
      <w:r w:rsidR="001A04BC">
        <w:rPr>
          <w:rFonts w:ascii="Verdana" w:eastAsia="Times New Roman" w:hAnsi="Verdana"/>
          <w:color w:val="000000"/>
          <w:sz w:val="18"/>
          <w:szCs w:val="18"/>
          <w:lang w:val="nl-NL"/>
        </w:rPr>
        <w:t xml:space="preserve"> D.2</w:t>
      </w:r>
      <w:r w:rsidR="001A04BC" w:rsidRPr="000D5341">
        <w:rPr>
          <w:rFonts w:ascii="Verdana" w:eastAsia="Times New Roman" w:hAnsi="Verdana"/>
          <w:color w:val="000000"/>
          <w:sz w:val="18"/>
          <w:szCs w:val="18"/>
          <w:lang w:val="nl-NL"/>
        </w:rPr>
        <w:t xml:space="preserve"> van het Besluit Opleidingseisen Ziekenhuisfarmacie geduide voorwaarden </w:t>
      </w:r>
      <w:r w:rsidR="002C3A98" w:rsidRPr="000D5341">
        <w:rPr>
          <w:rFonts w:ascii="Verdana" w:eastAsia="Times New Roman" w:hAnsi="Verdana"/>
          <w:color w:val="000000"/>
          <w:sz w:val="18"/>
          <w:szCs w:val="18"/>
          <w:lang w:val="nl-NL"/>
        </w:rPr>
        <w:t>als opleidingsinstelling</w:t>
      </w:r>
      <w:r w:rsidR="007F1A6E">
        <w:rPr>
          <w:rFonts w:ascii="Verdana" w:eastAsia="Times New Roman" w:hAnsi="Verdana"/>
          <w:color w:val="000000"/>
          <w:sz w:val="18"/>
          <w:szCs w:val="18"/>
          <w:lang w:val="nl-NL"/>
        </w:rPr>
        <w:t xml:space="preserve"> voor het</w:t>
      </w:r>
      <w:r w:rsidR="002C3A98" w:rsidRPr="000D5341">
        <w:rPr>
          <w:rFonts w:ascii="Verdana" w:eastAsia="Times New Roman" w:hAnsi="Verdana"/>
          <w:color w:val="000000"/>
          <w:sz w:val="18"/>
          <w:szCs w:val="18"/>
          <w:lang w:val="nl-NL"/>
        </w:rPr>
        <w:t xml:space="preserve"> </w:t>
      </w:r>
      <w:r w:rsidR="007F1A6E">
        <w:rPr>
          <w:rFonts w:ascii="Verdana" w:eastAsia="Times New Roman" w:hAnsi="Verdana"/>
          <w:color w:val="000000"/>
          <w:sz w:val="18"/>
          <w:szCs w:val="18"/>
          <w:lang w:val="nl-NL"/>
        </w:rPr>
        <w:t>speci</w:t>
      </w:r>
      <w:r w:rsidR="001A04BC">
        <w:rPr>
          <w:rFonts w:ascii="Verdana" w:eastAsia="Times New Roman" w:hAnsi="Verdana"/>
          <w:color w:val="000000"/>
          <w:sz w:val="18"/>
          <w:szCs w:val="18"/>
          <w:lang w:val="nl-NL"/>
        </w:rPr>
        <w:t>alisme ziekenhuisfarmacie kan</w:t>
      </w:r>
      <w:r w:rsidR="007F1A6E">
        <w:rPr>
          <w:rFonts w:ascii="Verdana" w:eastAsia="Times New Roman" w:hAnsi="Verdana"/>
          <w:color w:val="000000"/>
          <w:sz w:val="18"/>
          <w:szCs w:val="18"/>
          <w:lang w:val="nl-NL"/>
        </w:rPr>
        <w:t xml:space="preserve"> worden erkend</w:t>
      </w:r>
      <w:r w:rsidR="00A6449C" w:rsidRPr="000D5341">
        <w:rPr>
          <w:rStyle w:val="Voetnootmarkering"/>
          <w:rFonts w:ascii="Verdana" w:eastAsia="Times New Roman" w:hAnsi="Verdana"/>
          <w:color w:val="000000"/>
          <w:sz w:val="18"/>
          <w:szCs w:val="18"/>
          <w:lang w:val="nl-NL"/>
        </w:rPr>
        <w:footnoteReference w:id="10"/>
      </w:r>
      <w:r w:rsidR="004C073B" w:rsidRPr="000D5341">
        <w:rPr>
          <w:rFonts w:ascii="Verdana" w:eastAsia="Times New Roman" w:hAnsi="Verdana"/>
          <w:color w:val="000000"/>
          <w:sz w:val="18"/>
          <w:szCs w:val="18"/>
          <w:lang w:val="nl-NL"/>
        </w:rPr>
        <w:t>,</w:t>
      </w:r>
      <w:r w:rsidR="004C073B" w:rsidRPr="000D5341">
        <w:rPr>
          <w:rStyle w:val="Voetnootmarkering"/>
          <w:rFonts w:ascii="Verdana" w:eastAsia="Times New Roman" w:hAnsi="Verdana"/>
          <w:color w:val="000000"/>
          <w:sz w:val="18"/>
          <w:szCs w:val="18"/>
          <w:lang w:val="nl-NL"/>
        </w:rPr>
        <w:footnoteReference w:id="11"/>
      </w:r>
      <w:r w:rsidR="00EB573E">
        <w:rPr>
          <w:rFonts w:ascii="Verdana" w:eastAsia="Times New Roman" w:hAnsi="Verdana"/>
          <w:color w:val="000000"/>
          <w:sz w:val="18"/>
          <w:szCs w:val="18"/>
          <w:lang w:val="nl-NL"/>
        </w:rPr>
        <w:t>;</w:t>
      </w:r>
      <w:r w:rsidR="00821D54" w:rsidRPr="000D5341">
        <w:rPr>
          <w:rFonts w:ascii="Verdana" w:eastAsia="Times New Roman" w:hAnsi="Verdana"/>
          <w:color w:val="000000"/>
          <w:sz w:val="18"/>
          <w:szCs w:val="18"/>
          <w:lang w:val="nl-NL"/>
        </w:rPr>
        <w:t xml:space="preserve"> </w:t>
      </w:r>
    </w:p>
    <w:p w14:paraId="1053ABC4" w14:textId="77777777" w:rsidR="00814388" w:rsidRPr="000D5341" w:rsidRDefault="00814388" w:rsidP="00814388">
      <w:pPr>
        <w:pStyle w:val="Lijstalinea"/>
        <w:spacing w:line="240" w:lineRule="exact"/>
        <w:ind w:left="360" w:right="1080"/>
        <w:jc w:val="both"/>
        <w:textAlignment w:val="baseline"/>
        <w:rPr>
          <w:rFonts w:ascii="Verdana" w:eastAsia="Times New Roman" w:hAnsi="Verdana"/>
          <w:color w:val="000000"/>
          <w:sz w:val="18"/>
          <w:szCs w:val="18"/>
          <w:lang w:val="nl-NL"/>
        </w:rPr>
      </w:pPr>
    </w:p>
    <w:p w14:paraId="42A2249A" w14:textId="0DDE5A76" w:rsidR="002C3A98" w:rsidRDefault="002C3A98" w:rsidP="00F25D39">
      <w:pPr>
        <w:pStyle w:val="Lijstalinea"/>
        <w:numPr>
          <w:ilvl w:val="0"/>
          <w:numId w:val="4"/>
        </w:numPr>
        <w:spacing w:line="240" w:lineRule="exact"/>
        <w:ind w:left="426" w:right="1080" w:hanging="426"/>
        <w:textAlignment w:val="baseline"/>
        <w:rPr>
          <w:rFonts w:ascii="Verdana" w:eastAsia="Times New Roman" w:hAnsi="Verdana"/>
          <w:color w:val="000000"/>
          <w:sz w:val="18"/>
          <w:szCs w:val="18"/>
          <w:lang w:val="nl-NL"/>
        </w:rPr>
      </w:pPr>
      <w:r w:rsidRPr="000D5341">
        <w:rPr>
          <w:rFonts w:ascii="Verdana" w:eastAsia="Times New Roman" w:hAnsi="Verdana"/>
          <w:color w:val="000000"/>
          <w:sz w:val="18"/>
          <w:szCs w:val="18"/>
          <w:lang w:val="nl-NL"/>
        </w:rPr>
        <w:t>[</w:t>
      </w:r>
      <w:r w:rsidRPr="006D2ECF">
        <w:rPr>
          <w:rFonts w:ascii="Verdana" w:eastAsia="Times New Roman" w:hAnsi="Verdana"/>
          <w:b/>
          <w:color w:val="000000"/>
          <w:sz w:val="18"/>
          <w:szCs w:val="18"/>
          <w:lang w:val="nl-NL"/>
        </w:rPr>
        <w:t>A</w:t>
      </w:r>
      <w:r w:rsidRPr="000D5341">
        <w:rPr>
          <w:rFonts w:ascii="Verdana" w:eastAsia="Times New Roman" w:hAnsi="Verdana"/>
          <w:color w:val="000000"/>
          <w:sz w:val="18"/>
          <w:szCs w:val="18"/>
          <w:lang w:val="nl-NL"/>
        </w:rPr>
        <w:t>] is een instelling</w:t>
      </w:r>
      <w:r w:rsidR="007F1A6E">
        <w:rPr>
          <w:rFonts w:ascii="Verdana" w:eastAsia="Times New Roman" w:hAnsi="Verdana"/>
          <w:color w:val="000000"/>
          <w:sz w:val="18"/>
          <w:szCs w:val="18"/>
          <w:lang w:val="nl-NL"/>
        </w:rPr>
        <w:t xml:space="preserve"> voor medisch specialistische zorg zoals bedoeld in artikel 1.2 aanhef en onder 1 van het Uitvoeringsbesluit WTZi, zijnde een ziekenhuis</w:t>
      </w:r>
      <w:r w:rsidRPr="000D5341">
        <w:rPr>
          <w:rFonts w:ascii="Verdana" w:eastAsia="Times New Roman" w:hAnsi="Verdana"/>
          <w:color w:val="000000"/>
          <w:sz w:val="18"/>
          <w:szCs w:val="18"/>
          <w:lang w:val="nl-NL"/>
        </w:rPr>
        <w:t xml:space="preserve"> die voldoet aan </w:t>
      </w:r>
      <w:r w:rsidR="002D3EC6">
        <w:rPr>
          <w:rFonts w:ascii="Verdana" w:eastAsia="Times New Roman" w:hAnsi="Verdana"/>
          <w:color w:val="000000"/>
          <w:sz w:val="18"/>
          <w:szCs w:val="18"/>
          <w:lang w:val="nl-NL"/>
        </w:rPr>
        <w:t xml:space="preserve">het bepaalde in </w:t>
      </w:r>
      <w:r w:rsidR="001A04BC">
        <w:rPr>
          <w:rFonts w:ascii="Verdana" w:eastAsia="Times New Roman" w:hAnsi="Verdana"/>
          <w:color w:val="000000"/>
          <w:sz w:val="18"/>
          <w:szCs w:val="18"/>
          <w:lang w:val="nl-NL"/>
        </w:rPr>
        <w:t xml:space="preserve">de artikelen </w:t>
      </w:r>
      <w:r w:rsidR="002D3EC6">
        <w:rPr>
          <w:rFonts w:ascii="Verdana" w:eastAsia="Times New Roman" w:hAnsi="Verdana"/>
          <w:color w:val="000000"/>
          <w:sz w:val="18"/>
          <w:szCs w:val="18"/>
          <w:lang w:val="nl-NL"/>
        </w:rPr>
        <w:t>D.2.2 en D.2.3</w:t>
      </w:r>
      <w:r w:rsidR="009633B1">
        <w:rPr>
          <w:rFonts w:ascii="Verdana" w:eastAsia="Times New Roman" w:hAnsi="Verdana"/>
          <w:color w:val="000000"/>
          <w:sz w:val="18"/>
          <w:szCs w:val="18"/>
          <w:lang w:val="nl-NL"/>
        </w:rPr>
        <w:t xml:space="preserve"> va</w:t>
      </w:r>
      <w:r w:rsidR="001837D1">
        <w:rPr>
          <w:rFonts w:ascii="Verdana" w:eastAsia="Times New Roman" w:hAnsi="Verdana"/>
          <w:color w:val="000000"/>
          <w:sz w:val="18"/>
          <w:szCs w:val="18"/>
          <w:lang w:val="nl-NL"/>
        </w:rPr>
        <w:t>n het Besluit Opleidingseisen Zi</w:t>
      </w:r>
      <w:r w:rsidR="009633B1">
        <w:rPr>
          <w:rFonts w:ascii="Verdana" w:eastAsia="Times New Roman" w:hAnsi="Verdana"/>
          <w:color w:val="000000"/>
          <w:sz w:val="18"/>
          <w:szCs w:val="18"/>
          <w:lang w:val="nl-NL"/>
        </w:rPr>
        <w:t>ekenhuisfarmacie</w:t>
      </w:r>
      <w:r w:rsidR="0055753C" w:rsidRPr="000D5341">
        <w:rPr>
          <w:rStyle w:val="Voetnootmarkering"/>
          <w:rFonts w:ascii="Verdana" w:eastAsia="Times New Roman" w:hAnsi="Verdana"/>
          <w:color w:val="000000"/>
          <w:sz w:val="18"/>
          <w:szCs w:val="18"/>
          <w:lang w:val="nl-NL"/>
        </w:rPr>
        <w:footnoteReference w:id="12"/>
      </w:r>
      <w:r w:rsidR="0055753C" w:rsidRPr="000D5341">
        <w:rPr>
          <w:rFonts w:ascii="Verdana" w:eastAsia="Times New Roman" w:hAnsi="Verdana"/>
          <w:color w:val="000000"/>
          <w:sz w:val="18"/>
          <w:szCs w:val="18"/>
          <w:lang w:val="nl-NL"/>
        </w:rPr>
        <w:t>;</w:t>
      </w:r>
    </w:p>
    <w:p w14:paraId="661C9A16" w14:textId="77777777" w:rsidR="00814388" w:rsidRPr="00814388" w:rsidRDefault="00814388" w:rsidP="002551A8">
      <w:pPr>
        <w:pStyle w:val="Lijstalinea"/>
        <w:jc w:val="both"/>
        <w:rPr>
          <w:rFonts w:ascii="Verdana" w:eastAsia="Times New Roman" w:hAnsi="Verdana"/>
          <w:color w:val="000000"/>
          <w:sz w:val="18"/>
          <w:szCs w:val="18"/>
          <w:lang w:val="nl-NL"/>
        </w:rPr>
      </w:pPr>
    </w:p>
    <w:p w14:paraId="251191BC" w14:textId="407FF0C7" w:rsidR="002C3A98" w:rsidRDefault="002C3A98" w:rsidP="00F25D39">
      <w:pPr>
        <w:pStyle w:val="Lijstalinea"/>
        <w:numPr>
          <w:ilvl w:val="0"/>
          <w:numId w:val="4"/>
        </w:numPr>
        <w:spacing w:line="240" w:lineRule="exact"/>
        <w:ind w:left="426" w:right="1080" w:hanging="426"/>
        <w:textAlignment w:val="baseline"/>
        <w:rPr>
          <w:rFonts w:ascii="Verdana" w:eastAsia="Times New Roman" w:hAnsi="Verdana"/>
          <w:color w:val="000000"/>
          <w:sz w:val="18"/>
          <w:szCs w:val="18"/>
          <w:lang w:val="nl-NL"/>
        </w:rPr>
      </w:pPr>
      <w:r w:rsidRPr="000D5341">
        <w:rPr>
          <w:rFonts w:ascii="Verdana" w:eastAsia="Times New Roman" w:hAnsi="Verdana"/>
          <w:color w:val="000000"/>
          <w:sz w:val="18"/>
          <w:szCs w:val="18"/>
          <w:lang w:val="nl-NL"/>
        </w:rPr>
        <w:t>[</w:t>
      </w:r>
      <w:r w:rsidRPr="006D2ECF">
        <w:rPr>
          <w:rFonts w:ascii="Verdana" w:eastAsia="Times New Roman" w:hAnsi="Verdana"/>
          <w:b/>
          <w:color w:val="000000"/>
          <w:sz w:val="18"/>
          <w:szCs w:val="18"/>
          <w:lang w:val="nl-NL"/>
        </w:rPr>
        <w:t>B</w:t>
      </w:r>
      <w:r w:rsidRPr="000D5341">
        <w:rPr>
          <w:rFonts w:ascii="Verdana" w:eastAsia="Times New Roman" w:hAnsi="Verdana"/>
          <w:color w:val="000000"/>
          <w:sz w:val="18"/>
          <w:szCs w:val="18"/>
          <w:lang w:val="nl-NL"/>
        </w:rPr>
        <w:t xml:space="preserve">] is een </w:t>
      </w:r>
      <w:r w:rsidR="00FB1E10">
        <w:rPr>
          <w:rFonts w:ascii="Verdana" w:eastAsia="Times New Roman" w:hAnsi="Verdana"/>
          <w:color w:val="000000"/>
          <w:sz w:val="18"/>
          <w:szCs w:val="18"/>
          <w:lang w:val="nl-NL"/>
        </w:rPr>
        <w:t>apotheek/klinisch laboratorium</w:t>
      </w:r>
      <w:r w:rsidR="006A30B9" w:rsidRPr="000D5341">
        <w:rPr>
          <w:rStyle w:val="Voetnootmarkering"/>
          <w:rFonts w:ascii="Verdana" w:eastAsia="Times New Roman" w:hAnsi="Verdana"/>
          <w:color w:val="000000"/>
          <w:sz w:val="18"/>
          <w:szCs w:val="18"/>
          <w:lang w:val="nl-NL"/>
        </w:rPr>
        <w:footnoteReference w:id="13"/>
      </w:r>
      <w:r w:rsidR="009F5E09">
        <w:rPr>
          <w:rFonts w:ascii="Verdana" w:eastAsia="Times New Roman" w:hAnsi="Verdana"/>
          <w:color w:val="000000"/>
          <w:sz w:val="18"/>
          <w:szCs w:val="18"/>
          <w:lang w:val="nl-NL"/>
        </w:rPr>
        <w:t>,</w:t>
      </w:r>
      <w:r w:rsidR="009F5E09">
        <w:rPr>
          <w:rStyle w:val="Voetnootmarkering"/>
          <w:rFonts w:ascii="Verdana" w:eastAsia="Times New Roman" w:hAnsi="Verdana"/>
          <w:color w:val="000000"/>
          <w:sz w:val="18"/>
          <w:szCs w:val="18"/>
          <w:lang w:val="nl-NL"/>
        </w:rPr>
        <w:footnoteReference w:id="14"/>
      </w:r>
      <w:r w:rsidRPr="000D5341">
        <w:rPr>
          <w:rFonts w:ascii="Verdana" w:eastAsia="Times New Roman" w:hAnsi="Verdana"/>
          <w:color w:val="000000"/>
          <w:sz w:val="18"/>
          <w:szCs w:val="18"/>
          <w:lang w:val="nl-NL"/>
        </w:rPr>
        <w:t>;</w:t>
      </w:r>
    </w:p>
    <w:p w14:paraId="0D43BDC6" w14:textId="77777777" w:rsidR="00814388" w:rsidRPr="00814388" w:rsidRDefault="00814388" w:rsidP="00F25D39">
      <w:pPr>
        <w:pStyle w:val="Lijstalinea"/>
        <w:ind w:left="567"/>
        <w:rPr>
          <w:rFonts w:ascii="Verdana" w:eastAsia="Times New Roman" w:hAnsi="Verdana"/>
          <w:color w:val="000000"/>
          <w:sz w:val="18"/>
          <w:szCs w:val="18"/>
          <w:lang w:val="nl-NL"/>
        </w:rPr>
      </w:pPr>
    </w:p>
    <w:p w14:paraId="0F52EE4F" w14:textId="40D084AE" w:rsidR="002C3A98" w:rsidRDefault="00894D90" w:rsidP="00F25D39">
      <w:pPr>
        <w:pStyle w:val="Lijstalinea"/>
        <w:numPr>
          <w:ilvl w:val="0"/>
          <w:numId w:val="4"/>
        </w:numPr>
        <w:spacing w:line="240" w:lineRule="exact"/>
        <w:ind w:left="426" w:right="1080" w:hanging="426"/>
        <w:textAlignment w:val="baseline"/>
        <w:rPr>
          <w:rFonts w:ascii="Verdana" w:eastAsia="Times New Roman" w:hAnsi="Verdana"/>
          <w:color w:val="000000"/>
          <w:sz w:val="18"/>
          <w:szCs w:val="18"/>
          <w:lang w:val="nl-NL"/>
        </w:rPr>
      </w:pPr>
      <w:r>
        <w:rPr>
          <w:rFonts w:ascii="Verdana" w:eastAsia="Times New Roman" w:hAnsi="Verdana"/>
          <w:color w:val="000000"/>
          <w:sz w:val="18"/>
          <w:szCs w:val="18"/>
          <w:lang w:val="nl-NL"/>
        </w:rPr>
        <w:t>p</w:t>
      </w:r>
      <w:r w:rsidR="00FB1E10">
        <w:rPr>
          <w:rFonts w:ascii="Verdana" w:eastAsia="Times New Roman" w:hAnsi="Verdana"/>
          <w:color w:val="000000"/>
          <w:sz w:val="18"/>
          <w:szCs w:val="18"/>
          <w:lang w:val="nl-NL"/>
        </w:rPr>
        <w:t>artijen</w:t>
      </w:r>
      <w:r w:rsidR="00653351" w:rsidRPr="000D5341">
        <w:rPr>
          <w:rFonts w:ascii="Verdana" w:eastAsia="Times New Roman" w:hAnsi="Verdana"/>
          <w:color w:val="000000"/>
          <w:sz w:val="18"/>
          <w:szCs w:val="18"/>
          <w:lang w:val="nl-NL"/>
        </w:rPr>
        <w:t xml:space="preserve"> wensen</w:t>
      </w:r>
      <w:r w:rsidR="002C3A98" w:rsidRPr="000D5341">
        <w:rPr>
          <w:rFonts w:ascii="Verdana" w:eastAsia="Times New Roman" w:hAnsi="Verdana"/>
          <w:color w:val="000000"/>
          <w:sz w:val="18"/>
          <w:szCs w:val="18"/>
          <w:lang w:val="nl-NL"/>
        </w:rPr>
        <w:t xml:space="preserve"> met elkaar </w:t>
      </w:r>
      <w:r w:rsidR="007B31D4">
        <w:rPr>
          <w:rFonts w:ascii="Verdana" w:eastAsia="Times New Roman" w:hAnsi="Verdana"/>
          <w:color w:val="000000"/>
          <w:sz w:val="18"/>
          <w:szCs w:val="18"/>
          <w:lang w:val="nl-NL"/>
        </w:rPr>
        <w:t>in combinatie als opleidingsinstelling voor het specialisme ziekenhuisfarmacie te worden erkend en als zodanig voor één of meer taakgebieden als beschreven in artikel D.1 Besluit Opleidingseisen Ziekenhuisfarmacie de opleiding tot ziekenhuisapotheker te verzorgen</w:t>
      </w:r>
      <w:r w:rsidR="002C3A98" w:rsidRPr="000D5341">
        <w:rPr>
          <w:rFonts w:ascii="Verdana" w:eastAsia="Times New Roman" w:hAnsi="Verdana"/>
          <w:color w:val="000000"/>
          <w:sz w:val="18"/>
          <w:szCs w:val="18"/>
          <w:lang w:val="nl-NL"/>
        </w:rPr>
        <w:t>;</w:t>
      </w:r>
    </w:p>
    <w:p w14:paraId="5C3E281B" w14:textId="77777777" w:rsidR="00814388" w:rsidRPr="00814388" w:rsidRDefault="00814388" w:rsidP="00814388">
      <w:pPr>
        <w:pStyle w:val="Lijstalinea"/>
        <w:rPr>
          <w:rFonts w:ascii="Verdana" w:eastAsia="Times New Roman" w:hAnsi="Verdana"/>
          <w:color w:val="000000"/>
          <w:sz w:val="18"/>
          <w:szCs w:val="18"/>
          <w:lang w:val="nl-NL"/>
        </w:rPr>
      </w:pPr>
    </w:p>
    <w:p w14:paraId="6A72358C" w14:textId="584291E8" w:rsidR="002C3A98" w:rsidRDefault="00894D90" w:rsidP="00F25D39">
      <w:pPr>
        <w:pStyle w:val="Lijstalinea"/>
        <w:numPr>
          <w:ilvl w:val="0"/>
          <w:numId w:val="4"/>
        </w:numPr>
        <w:spacing w:line="240" w:lineRule="exact"/>
        <w:ind w:left="426" w:right="1080" w:hanging="426"/>
        <w:textAlignment w:val="baseline"/>
        <w:rPr>
          <w:rFonts w:ascii="Verdana" w:eastAsia="Times New Roman" w:hAnsi="Verdana"/>
          <w:color w:val="000000"/>
          <w:sz w:val="18"/>
          <w:szCs w:val="18"/>
          <w:lang w:val="nl-NL"/>
        </w:rPr>
      </w:pPr>
      <w:r>
        <w:rPr>
          <w:rFonts w:ascii="Verdana" w:eastAsia="Times New Roman" w:hAnsi="Verdana"/>
          <w:color w:val="000000"/>
          <w:sz w:val="18"/>
          <w:szCs w:val="18"/>
          <w:lang w:val="nl-NL"/>
        </w:rPr>
        <w:t>p</w:t>
      </w:r>
      <w:r w:rsidR="007B31D4">
        <w:rPr>
          <w:rFonts w:ascii="Verdana" w:eastAsia="Times New Roman" w:hAnsi="Verdana"/>
          <w:color w:val="000000"/>
          <w:sz w:val="18"/>
          <w:szCs w:val="18"/>
          <w:lang w:val="nl-NL"/>
        </w:rPr>
        <w:t>artijen</w:t>
      </w:r>
      <w:r w:rsidR="007B31D4" w:rsidRPr="007B31D4">
        <w:rPr>
          <w:rStyle w:val="Voetnootmarkering"/>
          <w:rFonts w:ascii="Verdana" w:eastAsia="Times New Roman" w:hAnsi="Verdana"/>
          <w:color w:val="000000"/>
          <w:sz w:val="18"/>
          <w:szCs w:val="18"/>
          <w:lang w:val="nl-NL"/>
        </w:rPr>
        <w:t xml:space="preserve"> </w:t>
      </w:r>
      <w:r w:rsidR="00C11899" w:rsidRPr="000D5341">
        <w:rPr>
          <w:rFonts w:ascii="Verdana" w:eastAsia="Times New Roman" w:hAnsi="Verdana"/>
          <w:color w:val="000000"/>
          <w:sz w:val="18"/>
          <w:szCs w:val="18"/>
          <w:lang w:val="nl-NL"/>
        </w:rPr>
        <w:t xml:space="preserve">hebben </w:t>
      </w:r>
      <w:r w:rsidR="002C3A98" w:rsidRPr="000D5341">
        <w:rPr>
          <w:rFonts w:ascii="Verdana" w:eastAsia="Times New Roman" w:hAnsi="Verdana"/>
          <w:color w:val="000000"/>
          <w:sz w:val="18"/>
          <w:szCs w:val="18"/>
          <w:lang w:val="nl-NL"/>
        </w:rPr>
        <w:t>in dat kader een aantal afspraken gemaakt, waarmee aan de voorwaarden</w:t>
      </w:r>
      <w:r w:rsidR="00E41884">
        <w:rPr>
          <w:rFonts w:ascii="Verdana" w:eastAsia="Times New Roman" w:hAnsi="Verdana"/>
          <w:color w:val="000000"/>
          <w:sz w:val="18"/>
          <w:szCs w:val="18"/>
          <w:lang w:val="nl-NL"/>
        </w:rPr>
        <w:t xml:space="preserve"> ter zake het vormen van een combinatie in de zin</w:t>
      </w:r>
      <w:r w:rsidR="002C3A98" w:rsidRPr="000D5341">
        <w:rPr>
          <w:rFonts w:ascii="Verdana" w:eastAsia="Times New Roman" w:hAnsi="Verdana"/>
          <w:color w:val="000000"/>
          <w:sz w:val="18"/>
          <w:szCs w:val="18"/>
          <w:lang w:val="nl-NL"/>
        </w:rPr>
        <w:t xml:space="preserve"> van artikel D.</w:t>
      </w:r>
      <w:r w:rsidR="007B31D4">
        <w:rPr>
          <w:rFonts w:ascii="Verdana" w:eastAsia="Times New Roman" w:hAnsi="Verdana"/>
          <w:color w:val="000000"/>
          <w:sz w:val="18"/>
          <w:szCs w:val="18"/>
          <w:lang w:val="nl-NL"/>
        </w:rPr>
        <w:t>2.1</w:t>
      </w:r>
      <w:r w:rsidR="002C3A98" w:rsidRPr="000D5341">
        <w:rPr>
          <w:rFonts w:ascii="Verdana" w:eastAsia="Times New Roman" w:hAnsi="Verdana"/>
          <w:color w:val="000000"/>
          <w:sz w:val="18"/>
          <w:szCs w:val="18"/>
          <w:lang w:val="nl-NL"/>
        </w:rPr>
        <w:t xml:space="preserve"> van het Besluit Opleidingseisen Ziekenhuisfarmacie is voldaan;</w:t>
      </w:r>
    </w:p>
    <w:p w14:paraId="3527D2CD" w14:textId="77777777" w:rsidR="00814388" w:rsidRPr="00814388" w:rsidRDefault="00814388" w:rsidP="00814388">
      <w:pPr>
        <w:pStyle w:val="Lijstalinea"/>
        <w:rPr>
          <w:rFonts w:ascii="Verdana" w:eastAsia="Times New Roman" w:hAnsi="Verdana"/>
          <w:color w:val="000000"/>
          <w:sz w:val="18"/>
          <w:szCs w:val="18"/>
          <w:lang w:val="nl-NL"/>
        </w:rPr>
      </w:pPr>
    </w:p>
    <w:p w14:paraId="11513F55" w14:textId="01AF51EC" w:rsidR="002C3A98" w:rsidRDefault="00894D90" w:rsidP="00F25D39">
      <w:pPr>
        <w:pStyle w:val="Lijstalinea"/>
        <w:numPr>
          <w:ilvl w:val="0"/>
          <w:numId w:val="4"/>
        </w:numPr>
        <w:spacing w:line="240" w:lineRule="exact"/>
        <w:ind w:left="426" w:right="1080" w:hanging="426"/>
        <w:textAlignment w:val="baseline"/>
        <w:rPr>
          <w:rFonts w:ascii="Verdana" w:eastAsia="Times New Roman" w:hAnsi="Verdana"/>
          <w:color w:val="000000"/>
          <w:sz w:val="18"/>
          <w:szCs w:val="18"/>
          <w:lang w:val="nl-NL"/>
        </w:rPr>
      </w:pPr>
      <w:r>
        <w:rPr>
          <w:rFonts w:ascii="Verdana" w:eastAsia="Times New Roman" w:hAnsi="Verdana"/>
          <w:color w:val="000000"/>
          <w:sz w:val="18"/>
          <w:szCs w:val="18"/>
          <w:lang w:val="nl-NL"/>
        </w:rPr>
        <w:t>p</w:t>
      </w:r>
      <w:r w:rsidR="007B31D4">
        <w:rPr>
          <w:rFonts w:ascii="Verdana" w:eastAsia="Times New Roman" w:hAnsi="Verdana"/>
          <w:color w:val="000000"/>
          <w:sz w:val="18"/>
          <w:szCs w:val="18"/>
          <w:lang w:val="nl-NL"/>
        </w:rPr>
        <w:t>artijen</w:t>
      </w:r>
      <w:r w:rsidR="00C11899" w:rsidRPr="000D5341">
        <w:rPr>
          <w:rFonts w:ascii="Verdana" w:eastAsia="Times New Roman" w:hAnsi="Verdana"/>
          <w:color w:val="000000"/>
          <w:sz w:val="18"/>
          <w:szCs w:val="18"/>
          <w:lang w:val="nl-NL"/>
        </w:rPr>
        <w:t xml:space="preserve"> wensen</w:t>
      </w:r>
      <w:r w:rsidR="002C3A98" w:rsidRPr="000D5341">
        <w:rPr>
          <w:rFonts w:ascii="Verdana" w:eastAsia="Times New Roman" w:hAnsi="Verdana"/>
          <w:color w:val="000000"/>
          <w:sz w:val="18"/>
          <w:szCs w:val="18"/>
          <w:lang w:val="nl-NL"/>
        </w:rPr>
        <w:t xml:space="preserve"> deze afspraken met onderhavige overeenkomst vast te leggen</w:t>
      </w:r>
      <w:r w:rsidR="004F40B8">
        <w:rPr>
          <w:rFonts w:ascii="Verdana" w:eastAsia="Times New Roman" w:hAnsi="Verdana"/>
          <w:color w:val="000000"/>
          <w:sz w:val="18"/>
          <w:szCs w:val="18"/>
          <w:lang w:val="nl-NL"/>
        </w:rPr>
        <w:t>.</w:t>
      </w:r>
    </w:p>
    <w:p w14:paraId="41847F24" w14:textId="77777777" w:rsidR="004F40B8" w:rsidRPr="000D5341" w:rsidRDefault="004F40B8" w:rsidP="004F40B8">
      <w:pPr>
        <w:pStyle w:val="Lijstalinea"/>
        <w:spacing w:line="240" w:lineRule="exact"/>
        <w:ind w:left="360" w:right="1080"/>
        <w:jc w:val="both"/>
        <w:textAlignment w:val="baseline"/>
        <w:rPr>
          <w:rFonts w:ascii="Verdana" w:eastAsia="Times New Roman" w:hAnsi="Verdana"/>
          <w:color w:val="000000"/>
          <w:sz w:val="18"/>
          <w:szCs w:val="18"/>
          <w:lang w:val="nl-NL"/>
        </w:rPr>
      </w:pPr>
    </w:p>
    <w:p w14:paraId="50639C5B" w14:textId="77777777" w:rsidR="002D7A1D" w:rsidRDefault="002D7A1D" w:rsidP="00F25D39">
      <w:pPr>
        <w:pStyle w:val="Lijstalinea"/>
        <w:tabs>
          <w:tab w:val="left" w:pos="567"/>
        </w:tabs>
        <w:spacing w:before="244" w:after="2284" w:line="238" w:lineRule="exact"/>
        <w:ind w:left="0" w:right="1080"/>
        <w:jc w:val="both"/>
        <w:textAlignment w:val="baseline"/>
        <w:rPr>
          <w:rFonts w:ascii="Verdana" w:eastAsia="Times New Roman" w:hAnsi="Verdana"/>
          <w:b/>
          <w:color w:val="000000"/>
          <w:sz w:val="18"/>
          <w:szCs w:val="18"/>
          <w:u w:val="single"/>
          <w:lang w:val="nl-NL"/>
        </w:rPr>
      </w:pPr>
    </w:p>
    <w:p w14:paraId="6E1444F4" w14:textId="77777777" w:rsidR="00814388" w:rsidRDefault="00814388" w:rsidP="004F40B8">
      <w:pPr>
        <w:pStyle w:val="Lijstalinea"/>
        <w:spacing w:before="244" w:after="2284" w:line="238" w:lineRule="exact"/>
        <w:ind w:left="0" w:right="1080"/>
        <w:jc w:val="both"/>
        <w:textAlignment w:val="baseline"/>
        <w:rPr>
          <w:rFonts w:ascii="Verdana" w:eastAsia="Times New Roman" w:hAnsi="Verdana"/>
          <w:b/>
          <w:color w:val="000000"/>
          <w:sz w:val="18"/>
          <w:szCs w:val="18"/>
          <w:u w:val="single"/>
          <w:lang w:val="nl-NL"/>
        </w:rPr>
      </w:pPr>
    </w:p>
    <w:p w14:paraId="48BDC414" w14:textId="77777777" w:rsidR="00814388" w:rsidRDefault="00814388" w:rsidP="004F40B8">
      <w:pPr>
        <w:pStyle w:val="Lijstalinea"/>
        <w:spacing w:before="244" w:after="2284" w:line="238" w:lineRule="exact"/>
        <w:ind w:left="0" w:right="1080"/>
        <w:jc w:val="both"/>
        <w:textAlignment w:val="baseline"/>
        <w:rPr>
          <w:rFonts w:ascii="Verdana" w:eastAsia="Times New Roman" w:hAnsi="Verdana"/>
          <w:b/>
          <w:color w:val="000000"/>
          <w:sz w:val="18"/>
          <w:szCs w:val="18"/>
          <w:u w:val="single"/>
          <w:lang w:val="nl-NL"/>
        </w:rPr>
      </w:pPr>
    </w:p>
    <w:p w14:paraId="3317FDD2" w14:textId="77777777" w:rsidR="00814388" w:rsidRDefault="00814388" w:rsidP="004F40B8">
      <w:pPr>
        <w:pStyle w:val="Lijstalinea"/>
        <w:spacing w:before="244" w:after="2284" w:line="238" w:lineRule="exact"/>
        <w:ind w:left="0" w:right="1080"/>
        <w:jc w:val="both"/>
        <w:textAlignment w:val="baseline"/>
        <w:rPr>
          <w:rFonts w:ascii="Verdana" w:eastAsia="Times New Roman" w:hAnsi="Verdana"/>
          <w:b/>
          <w:color w:val="000000"/>
          <w:sz w:val="18"/>
          <w:szCs w:val="18"/>
          <w:u w:val="single"/>
          <w:lang w:val="nl-NL"/>
        </w:rPr>
      </w:pPr>
    </w:p>
    <w:p w14:paraId="3A7130DD" w14:textId="77777777" w:rsidR="00814388" w:rsidRDefault="00814388" w:rsidP="004F40B8">
      <w:pPr>
        <w:pStyle w:val="Lijstalinea"/>
        <w:spacing w:before="244" w:after="2284" w:line="238" w:lineRule="exact"/>
        <w:ind w:left="0" w:right="1080"/>
        <w:jc w:val="both"/>
        <w:textAlignment w:val="baseline"/>
        <w:rPr>
          <w:rFonts w:ascii="Verdana" w:eastAsia="Times New Roman" w:hAnsi="Verdana"/>
          <w:b/>
          <w:color w:val="000000"/>
          <w:sz w:val="18"/>
          <w:szCs w:val="18"/>
          <w:u w:val="single"/>
          <w:lang w:val="nl-NL"/>
        </w:rPr>
      </w:pPr>
    </w:p>
    <w:p w14:paraId="236C6461" w14:textId="77777777" w:rsidR="00814388" w:rsidRDefault="00814388" w:rsidP="004F40B8">
      <w:pPr>
        <w:pStyle w:val="Lijstalinea"/>
        <w:spacing w:before="244" w:after="2284" w:line="238" w:lineRule="exact"/>
        <w:ind w:left="0" w:right="1080"/>
        <w:jc w:val="both"/>
        <w:textAlignment w:val="baseline"/>
        <w:rPr>
          <w:rFonts w:ascii="Verdana" w:eastAsia="Times New Roman" w:hAnsi="Verdana"/>
          <w:b/>
          <w:color w:val="000000"/>
          <w:sz w:val="18"/>
          <w:szCs w:val="18"/>
          <w:u w:val="single"/>
          <w:lang w:val="nl-NL"/>
        </w:rPr>
      </w:pPr>
    </w:p>
    <w:p w14:paraId="0C29F186" w14:textId="77777777" w:rsidR="00814388" w:rsidRDefault="00814388" w:rsidP="004F40B8">
      <w:pPr>
        <w:pStyle w:val="Lijstalinea"/>
        <w:spacing w:before="244" w:after="2284" w:line="238" w:lineRule="exact"/>
        <w:ind w:left="0" w:right="1080"/>
        <w:jc w:val="both"/>
        <w:textAlignment w:val="baseline"/>
        <w:rPr>
          <w:rFonts w:ascii="Verdana" w:eastAsia="Times New Roman" w:hAnsi="Verdana"/>
          <w:b/>
          <w:color w:val="000000"/>
          <w:sz w:val="18"/>
          <w:szCs w:val="18"/>
          <w:u w:val="single"/>
          <w:lang w:val="nl-NL"/>
        </w:rPr>
      </w:pPr>
    </w:p>
    <w:p w14:paraId="402366FD" w14:textId="77777777" w:rsidR="00814388" w:rsidRDefault="00814388" w:rsidP="004F40B8">
      <w:pPr>
        <w:pStyle w:val="Lijstalinea"/>
        <w:spacing w:before="244" w:after="2284" w:line="238" w:lineRule="exact"/>
        <w:ind w:left="0" w:right="1080"/>
        <w:jc w:val="both"/>
        <w:textAlignment w:val="baseline"/>
        <w:rPr>
          <w:rFonts w:ascii="Verdana" w:eastAsia="Times New Roman" w:hAnsi="Verdana"/>
          <w:b/>
          <w:color w:val="000000"/>
          <w:sz w:val="18"/>
          <w:szCs w:val="18"/>
          <w:u w:val="single"/>
          <w:lang w:val="nl-NL"/>
        </w:rPr>
      </w:pPr>
    </w:p>
    <w:p w14:paraId="476E8268" w14:textId="77777777" w:rsidR="00821D54" w:rsidRPr="000D5341" w:rsidRDefault="00E62ADC" w:rsidP="004F40B8">
      <w:pPr>
        <w:pStyle w:val="Lijstalinea"/>
        <w:spacing w:before="244" w:after="2284" w:line="238" w:lineRule="exact"/>
        <w:ind w:left="0" w:right="1080"/>
        <w:jc w:val="both"/>
        <w:textAlignment w:val="baseline"/>
        <w:rPr>
          <w:rFonts w:ascii="Verdana" w:eastAsia="Times New Roman" w:hAnsi="Verdana"/>
          <w:b/>
          <w:color w:val="000000"/>
          <w:sz w:val="18"/>
          <w:szCs w:val="18"/>
          <w:lang w:val="nl-NL"/>
        </w:rPr>
      </w:pPr>
      <w:r w:rsidRPr="000D5341">
        <w:rPr>
          <w:rFonts w:ascii="Verdana" w:eastAsia="Times New Roman" w:hAnsi="Verdana"/>
          <w:b/>
          <w:color w:val="000000"/>
          <w:sz w:val="18"/>
          <w:szCs w:val="18"/>
          <w:u w:val="single"/>
          <w:lang w:val="nl-NL"/>
        </w:rPr>
        <w:lastRenderedPageBreak/>
        <w:t>Komen het volgende overeen</w:t>
      </w:r>
      <w:r w:rsidRPr="000D5341">
        <w:rPr>
          <w:rFonts w:ascii="Verdana" w:eastAsia="Times New Roman" w:hAnsi="Verdana"/>
          <w:b/>
          <w:color w:val="000000"/>
          <w:sz w:val="18"/>
          <w:szCs w:val="18"/>
          <w:lang w:val="nl-NL"/>
        </w:rPr>
        <w:t>:</w:t>
      </w:r>
    </w:p>
    <w:p w14:paraId="2646E97C" w14:textId="77777777" w:rsidR="00821D54" w:rsidRDefault="00821D54" w:rsidP="00F25D39">
      <w:pPr>
        <w:pStyle w:val="Lijstalinea"/>
        <w:spacing w:before="244" w:after="2284" w:line="238" w:lineRule="exact"/>
        <w:ind w:left="74" w:right="1077"/>
        <w:jc w:val="both"/>
        <w:textAlignment w:val="baseline"/>
        <w:rPr>
          <w:rFonts w:ascii="Verdana" w:eastAsia="Times New Roman" w:hAnsi="Verdana"/>
          <w:b/>
          <w:color w:val="000000"/>
          <w:sz w:val="18"/>
          <w:szCs w:val="18"/>
          <w:lang w:val="nl-NL"/>
        </w:rPr>
      </w:pPr>
    </w:p>
    <w:p w14:paraId="1AA643F2" w14:textId="77777777" w:rsidR="00814388" w:rsidRDefault="00814388" w:rsidP="00F25D39">
      <w:pPr>
        <w:pStyle w:val="Lijstalinea"/>
        <w:spacing w:before="244" w:after="2284" w:line="238" w:lineRule="exact"/>
        <w:ind w:left="74" w:right="1077"/>
        <w:jc w:val="both"/>
        <w:textAlignment w:val="baseline"/>
        <w:rPr>
          <w:rFonts w:ascii="Verdana" w:eastAsia="Times New Roman" w:hAnsi="Verdana"/>
          <w:b/>
          <w:color w:val="000000"/>
          <w:sz w:val="18"/>
          <w:szCs w:val="18"/>
          <w:lang w:val="nl-NL"/>
        </w:rPr>
      </w:pPr>
    </w:p>
    <w:p w14:paraId="6F23BE87" w14:textId="5D22308D" w:rsidR="009F5E09" w:rsidRPr="007B66E9" w:rsidRDefault="004F40B8" w:rsidP="004F40B8">
      <w:pPr>
        <w:pStyle w:val="Lijstalinea"/>
        <w:spacing w:before="244" w:after="2284" w:line="238" w:lineRule="exact"/>
        <w:ind w:left="0" w:right="1080"/>
        <w:jc w:val="both"/>
        <w:textAlignment w:val="baseline"/>
        <w:rPr>
          <w:rFonts w:ascii="Verdana" w:eastAsia="Times New Roman" w:hAnsi="Verdana"/>
          <w:color w:val="000000"/>
          <w:sz w:val="18"/>
          <w:szCs w:val="18"/>
          <w:u w:val="single"/>
          <w:lang w:val="nl-NL"/>
        </w:rPr>
      </w:pPr>
      <w:r w:rsidRPr="007B66E9">
        <w:rPr>
          <w:rFonts w:ascii="Verdana" w:eastAsia="Times New Roman" w:hAnsi="Verdana"/>
          <w:color w:val="000000"/>
          <w:sz w:val="18"/>
          <w:szCs w:val="18"/>
          <w:u w:val="single"/>
          <w:lang w:val="nl-NL"/>
        </w:rPr>
        <w:t>Artikel 1</w:t>
      </w:r>
      <w:r w:rsidR="007B66E9" w:rsidRPr="007B66E9">
        <w:rPr>
          <w:rFonts w:ascii="Verdana" w:eastAsia="Times New Roman" w:hAnsi="Verdana"/>
          <w:color w:val="000000"/>
          <w:sz w:val="18"/>
          <w:szCs w:val="18"/>
          <w:u w:val="single"/>
          <w:lang w:val="nl-NL"/>
        </w:rPr>
        <w:t>:</w:t>
      </w:r>
      <w:r w:rsidR="006A7053">
        <w:rPr>
          <w:rFonts w:ascii="Verdana" w:eastAsia="Times New Roman" w:hAnsi="Verdana"/>
          <w:color w:val="000000"/>
          <w:sz w:val="18"/>
          <w:szCs w:val="18"/>
          <w:u w:val="single"/>
          <w:lang w:val="nl-NL"/>
        </w:rPr>
        <w:t xml:space="preserve"> Samenwerking</w:t>
      </w:r>
    </w:p>
    <w:p w14:paraId="0ECEFCD3" w14:textId="530901A7" w:rsidR="008A4BED" w:rsidRDefault="001D38BF" w:rsidP="000562BF">
      <w:pPr>
        <w:pStyle w:val="Lijstalinea"/>
        <w:numPr>
          <w:ilvl w:val="0"/>
          <w:numId w:val="29"/>
        </w:numPr>
        <w:spacing w:before="244" w:after="2284" w:line="238" w:lineRule="exact"/>
        <w:ind w:left="426" w:right="1080" w:hanging="426"/>
        <w:textAlignment w:val="baseline"/>
        <w:rPr>
          <w:rFonts w:ascii="Verdana" w:eastAsia="Times New Roman" w:hAnsi="Verdana"/>
          <w:color w:val="000000"/>
          <w:sz w:val="18"/>
          <w:szCs w:val="18"/>
          <w:lang w:val="nl-NL"/>
        </w:rPr>
      </w:pPr>
      <w:r>
        <w:rPr>
          <w:rFonts w:ascii="Verdana" w:eastAsia="Times New Roman" w:hAnsi="Verdana"/>
          <w:color w:val="000000"/>
          <w:sz w:val="18"/>
          <w:szCs w:val="18"/>
          <w:lang w:val="nl-NL"/>
        </w:rPr>
        <w:t>Partijen zijn</w:t>
      </w:r>
      <w:r w:rsidR="008A4BED" w:rsidRPr="000D5341">
        <w:rPr>
          <w:rFonts w:ascii="Verdana" w:eastAsia="Times New Roman" w:hAnsi="Verdana"/>
          <w:color w:val="000000"/>
          <w:sz w:val="18"/>
          <w:szCs w:val="18"/>
          <w:lang w:val="nl-NL"/>
        </w:rPr>
        <w:t xml:space="preserve"> met ingang van [</w:t>
      </w:r>
      <w:r w:rsidR="00464CEA">
        <w:rPr>
          <w:rFonts w:ascii="Verdana" w:eastAsia="Times New Roman" w:hAnsi="Verdana"/>
          <w:i/>
          <w:color w:val="000000"/>
          <w:sz w:val="18"/>
          <w:szCs w:val="18"/>
          <w:lang w:val="nl-NL"/>
        </w:rPr>
        <w:t>datum</w:t>
      </w:r>
      <w:r w:rsidR="008A4BED" w:rsidRPr="000D5341">
        <w:rPr>
          <w:rFonts w:ascii="Verdana" w:eastAsia="Times New Roman" w:hAnsi="Verdana"/>
          <w:color w:val="000000"/>
          <w:sz w:val="18"/>
          <w:szCs w:val="18"/>
          <w:lang w:val="nl-NL"/>
        </w:rPr>
        <w:t>]</w:t>
      </w:r>
      <w:r w:rsidR="00E47640" w:rsidRPr="000D5341">
        <w:rPr>
          <w:rStyle w:val="Voetnootmarkering"/>
          <w:rFonts w:ascii="Verdana" w:eastAsia="Times New Roman" w:hAnsi="Verdana"/>
          <w:color w:val="000000"/>
          <w:sz w:val="18"/>
          <w:szCs w:val="18"/>
          <w:lang w:val="nl-NL"/>
        </w:rPr>
        <w:footnoteReference w:id="15"/>
      </w:r>
      <w:r w:rsidR="008A4BED" w:rsidRPr="000D5341">
        <w:rPr>
          <w:rFonts w:ascii="Verdana" w:eastAsia="Times New Roman" w:hAnsi="Verdana"/>
          <w:color w:val="000000"/>
          <w:sz w:val="18"/>
          <w:szCs w:val="18"/>
          <w:lang w:val="nl-NL"/>
        </w:rPr>
        <w:t xml:space="preserve"> een</w:t>
      </w:r>
      <w:r w:rsidR="007876F0" w:rsidRPr="000D5341">
        <w:rPr>
          <w:rFonts w:ascii="Verdana" w:eastAsia="Times New Roman" w:hAnsi="Verdana"/>
          <w:color w:val="000000"/>
          <w:sz w:val="18"/>
          <w:szCs w:val="18"/>
          <w:lang w:val="nl-NL"/>
        </w:rPr>
        <w:t xml:space="preserve"> </w:t>
      </w:r>
      <w:r>
        <w:rPr>
          <w:rFonts w:ascii="Verdana" w:eastAsia="Times New Roman" w:hAnsi="Verdana"/>
          <w:color w:val="000000"/>
          <w:sz w:val="18"/>
          <w:szCs w:val="18"/>
          <w:lang w:val="nl-NL"/>
        </w:rPr>
        <w:t>combinatie aangegaan</w:t>
      </w:r>
      <w:r w:rsidR="000562BF">
        <w:rPr>
          <w:rFonts w:ascii="Verdana" w:eastAsia="Times New Roman" w:hAnsi="Verdana"/>
          <w:color w:val="000000"/>
          <w:sz w:val="18"/>
          <w:szCs w:val="18"/>
          <w:lang w:val="nl-NL"/>
        </w:rPr>
        <w:t>,</w:t>
      </w:r>
      <w:r w:rsidR="008A4BED" w:rsidRPr="000D5341">
        <w:rPr>
          <w:rFonts w:ascii="Verdana" w:eastAsia="Times New Roman" w:hAnsi="Verdana"/>
          <w:color w:val="000000"/>
          <w:sz w:val="18"/>
          <w:szCs w:val="18"/>
          <w:lang w:val="nl-NL"/>
        </w:rPr>
        <w:t xml:space="preserve"> </w:t>
      </w:r>
      <w:r w:rsidR="003F7620" w:rsidRPr="000D5341">
        <w:rPr>
          <w:rFonts w:ascii="Verdana" w:eastAsia="Times New Roman" w:hAnsi="Verdana"/>
          <w:color w:val="000000"/>
          <w:sz w:val="18"/>
          <w:szCs w:val="18"/>
          <w:lang w:val="nl-NL"/>
        </w:rPr>
        <w:t>waarmee zij</w:t>
      </w:r>
      <w:r w:rsidR="008A4BED" w:rsidRPr="000D5341">
        <w:rPr>
          <w:rFonts w:ascii="Verdana" w:eastAsia="Times New Roman" w:hAnsi="Verdana"/>
          <w:color w:val="000000"/>
          <w:sz w:val="18"/>
          <w:szCs w:val="18"/>
          <w:lang w:val="nl-NL"/>
        </w:rPr>
        <w:t xml:space="preserve"> gezamenlijk één opleiding ziekenhuisfarmacie verzorgen</w:t>
      </w:r>
      <w:r w:rsidR="007876F0" w:rsidRPr="000D5341">
        <w:rPr>
          <w:rFonts w:ascii="Verdana" w:eastAsia="Times New Roman" w:hAnsi="Verdana"/>
          <w:color w:val="000000"/>
          <w:sz w:val="18"/>
          <w:szCs w:val="18"/>
          <w:lang w:val="nl-NL"/>
        </w:rPr>
        <w:t xml:space="preserve"> onder de naam [</w:t>
      </w:r>
      <w:r w:rsidR="00DA034A" w:rsidRPr="007B66E9">
        <w:rPr>
          <w:rFonts w:ascii="Verdana" w:eastAsia="Times New Roman" w:hAnsi="Verdana"/>
          <w:i/>
          <w:color w:val="000000"/>
          <w:sz w:val="18"/>
          <w:szCs w:val="18"/>
          <w:lang w:val="nl-NL"/>
        </w:rPr>
        <w:t>naam opleiding</w:t>
      </w:r>
      <w:r w:rsidR="007876F0" w:rsidRPr="000D5341">
        <w:rPr>
          <w:rFonts w:ascii="Verdana" w:eastAsia="Times New Roman" w:hAnsi="Verdana"/>
          <w:color w:val="000000"/>
          <w:sz w:val="18"/>
          <w:szCs w:val="18"/>
          <w:lang w:val="nl-NL"/>
        </w:rPr>
        <w:t>]</w:t>
      </w:r>
      <w:r w:rsidR="007876F0" w:rsidRPr="000D5341">
        <w:rPr>
          <w:rStyle w:val="Voetnootmarkering"/>
          <w:rFonts w:ascii="Verdana" w:eastAsia="Times New Roman" w:hAnsi="Verdana"/>
          <w:color w:val="000000"/>
          <w:sz w:val="18"/>
          <w:szCs w:val="18"/>
          <w:lang w:val="nl-NL"/>
        </w:rPr>
        <w:footnoteReference w:id="16"/>
      </w:r>
      <w:r w:rsidR="008A4BED" w:rsidRPr="000D5341">
        <w:rPr>
          <w:rFonts w:ascii="Verdana" w:eastAsia="Times New Roman" w:hAnsi="Verdana"/>
          <w:color w:val="000000"/>
          <w:sz w:val="18"/>
          <w:szCs w:val="18"/>
          <w:lang w:val="nl-NL"/>
        </w:rPr>
        <w:t xml:space="preserve">. </w:t>
      </w:r>
    </w:p>
    <w:p w14:paraId="6D11FBA6" w14:textId="4E93DF0F" w:rsidR="00814388" w:rsidRPr="00F25D39" w:rsidRDefault="00AC7472" w:rsidP="00F25D39">
      <w:pPr>
        <w:pStyle w:val="Lijstalinea"/>
        <w:numPr>
          <w:ilvl w:val="0"/>
          <w:numId w:val="29"/>
        </w:numPr>
        <w:spacing w:before="245" w:line="238" w:lineRule="exact"/>
        <w:ind w:left="426" w:hanging="426"/>
        <w:textAlignment w:val="baseline"/>
        <w:rPr>
          <w:rFonts w:ascii="Verdana" w:eastAsia="Times New Roman" w:hAnsi="Verdana"/>
          <w:color w:val="000000"/>
          <w:sz w:val="18"/>
          <w:szCs w:val="18"/>
          <w:lang w:val="nl-NL"/>
        </w:rPr>
      </w:pPr>
      <w:r w:rsidRPr="000D5341">
        <w:rPr>
          <w:rFonts w:ascii="Verdana" w:eastAsia="Times New Roman" w:hAnsi="Verdana"/>
          <w:color w:val="000000"/>
          <w:sz w:val="18"/>
          <w:szCs w:val="18"/>
          <w:lang w:val="nl-NL"/>
        </w:rPr>
        <w:t xml:space="preserve">De afspraken in deze overeenkomst vormen de basis </w:t>
      </w:r>
      <w:r w:rsidR="001D38BF">
        <w:rPr>
          <w:rFonts w:ascii="Verdana" w:eastAsia="Times New Roman" w:hAnsi="Verdana"/>
          <w:color w:val="000000"/>
          <w:sz w:val="18"/>
          <w:szCs w:val="18"/>
          <w:lang w:val="nl-NL"/>
        </w:rPr>
        <w:t>voor de erkenning als opleidingsinstelling</w:t>
      </w:r>
      <w:r w:rsidRPr="000D5341">
        <w:rPr>
          <w:rFonts w:ascii="Verdana" w:eastAsia="Times New Roman" w:hAnsi="Verdana"/>
          <w:color w:val="000000"/>
          <w:sz w:val="18"/>
          <w:szCs w:val="18"/>
          <w:lang w:val="nl-NL"/>
        </w:rPr>
        <w:t xml:space="preserve"> en </w:t>
      </w:r>
      <w:r w:rsidR="007876F0" w:rsidRPr="000D5341">
        <w:rPr>
          <w:rFonts w:ascii="Verdana" w:eastAsia="Times New Roman" w:hAnsi="Verdana"/>
          <w:color w:val="000000"/>
          <w:sz w:val="18"/>
          <w:szCs w:val="18"/>
          <w:lang w:val="nl-NL"/>
        </w:rPr>
        <w:t>behoeve</w:t>
      </w:r>
      <w:r w:rsidRPr="000D5341">
        <w:rPr>
          <w:rFonts w:ascii="Verdana" w:eastAsia="Times New Roman" w:hAnsi="Verdana"/>
          <w:color w:val="000000"/>
          <w:sz w:val="18"/>
          <w:szCs w:val="18"/>
          <w:lang w:val="nl-NL"/>
        </w:rPr>
        <w:t>n de goedkeuring van de SRC</w:t>
      </w:r>
      <w:r w:rsidR="001D38BF">
        <w:rPr>
          <w:rStyle w:val="Voetnootmarkering"/>
          <w:rFonts w:ascii="Verdana" w:eastAsia="Times New Roman" w:hAnsi="Verdana"/>
          <w:color w:val="000000"/>
          <w:sz w:val="18"/>
          <w:szCs w:val="18"/>
          <w:lang w:val="nl-NL"/>
        </w:rPr>
        <w:footnoteReference w:id="17"/>
      </w:r>
      <w:r w:rsidRPr="000D5341">
        <w:rPr>
          <w:rFonts w:ascii="Verdana" w:eastAsia="Times New Roman" w:hAnsi="Verdana"/>
          <w:color w:val="000000"/>
          <w:sz w:val="18"/>
          <w:szCs w:val="18"/>
          <w:lang w:val="nl-NL"/>
        </w:rPr>
        <w:t>.</w:t>
      </w:r>
    </w:p>
    <w:p w14:paraId="49512AFE" w14:textId="77777777" w:rsidR="009F5E09" w:rsidRDefault="003F7620" w:rsidP="00821D54">
      <w:pPr>
        <w:tabs>
          <w:tab w:val="left" w:pos="6750"/>
        </w:tabs>
        <w:spacing w:before="245" w:line="238" w:lineRule="exact"/>
        <w:textAlignment w:val="baseline"/>
        <w:rPr>
          <w:rFonts w:ascii="Verdana" w:eastAsia="Times New Roman" w:hAnsi="Verdana"/>
          <w:color w:val="000000"/>
          <w:sz w:val="18"/>
          <w:szCs w:val="18"/>
          <w:u w:val="single"/>
          <w:lang w:val="nl-NL"/>
        </w:rPr>
      </w:pPr>
      <w:r w:rsidRPr="007B66E9">
        <w:rPr>
          <w:rFonts w:ascii="Verdana" w:eastAsia="Times New Roman" w:hAnsi="Verdana"/>
          <w:color w:val="000000"/>
          <w:sz w:val="18"/>
          <w:szCs w:val="18"/>
          <w:u w:val="single"/>
          <w:lang w:val="nl-NL"/>
        </w:rPr>
        <w:t>Artikel 2</w:t>
      </w:r>
      <w:r w:rsidR="007B66E9" w:rsidRPr="007B66E9">
        <w:rPr>
          <w:rFonts w:ascii="Verdana" w:eastAsia="Times New Roman" w:hAnsi="Verdana"/>
          <w:color w:val="000000"/>
          <w:sz w:val="18"/>
          <w:szCs w:val="18"/>
          <w:u w:val="single"/>
          <w:lang w:val="nl-NL"/>
        </w:rPr>
        <w:t>:</w:t>
      </w:r>
      <w:r w:rsidRPr="007B66E9">
        <w:rPr>
          <w:rFonts w:ascii="Verdana" w:eastAsia="Times New Roman" w:hAnsi="Verdana"/>
          <w:color w:val="000000"/>
          <w:sz w:val="18"/>
          <w:szCs w:val="18"/>
          <w:u w:val="single"/>
          <w:lang w:val="nl-NL"/>
        </w:rPr>
        <w:t xml:space="preserve"> Inbreng van partijen</w:t>
      </w:r>
    </w:p>
    <w:p w14:paraId="2FB5451C" w14:textId="5B119844" w:rsidR="000A08DA" w:rsidRPr="000562BF" w:rsidRDefault="00FF57F6" w:rsidP="008C442E">
      <w:pPr>
        <w:pStyle w:val="Lijstalinea"/>
        <w:numPr>
          <w:ilvl w:val="0"/>
          <w:numId w:val="24"/>
        </w:numPr>
        <w:tabs>
          <w:tab w:val="left" w:pos="284"/>
        </w:tabs>
        <w:spacing w:before="52" w:line="241" w:lineRule="exact"/>
        <w:ind w:left="426" w:hanging="432"/>
        <w:textAlignment w:val="baseline"/>
        <w:rPr>
          <w:rFonts w:ascii="Verdana" w:eastAsia="Times New Roman" w:hAnsi="Verdana"/>
          <w:color w:val="000000"/>
          <w:sz w:val="18"/>
          <w:szCs w:val="18"/>
          <w:lang w:val="nl-NL"/>
        </w:rPr>
      </w:pPr>
      <w:r w:rsidRPr="000D5341">
        <w:rPr>
          <w:rFonts w:ascii="Verdana" w:eastAsia="Times New Roman" w:hAnsi="Verdana"/>
          <w:color w:val="000000"/>
          <w:sz w:val="18"/>
          <w:szCs w:val="18"/>
          <w:lang w:val="nl-NL"/>
        </w:rPr>
        <w:t xml:space="preserve"> </w:t>
      </w:r>
      <w:r w:rsidR="000562BF">
        <w:rPr>
          <w:rFonts w:ascii="Verdana" w:eastAsia="Times New Roman" w:hAnsi="Verdana"/>
          <w:color w:val="000000"/>
          <w:sz w:val="18"/>
          <w:szCs w:val="18"/>
          <w:lang w:val="nl-NL"/>
        </w:rPr>
        <w:t xml:space="preserve"> </w:t>
      </w:r>
      <w:r w:rsidR="009E1176">
        <w:rPr>
          <w:rFonts w:ascii="Verdana" w:eastAsia="Times New Roman" w:hAnsi="Verdana"/>
          <w:color w:val="000000"/>
          <w:sz w:val="18"/>
          <w:szCs w:val="18"/>
          <w:lang w:val="nl-NL"/>
        </w:rPr>
        <w:t>Partijen</w:t>
      </w:r>
      <w:r w:rsidR="000A08DA" w:rsidRPr="000D5341">
        <w:rPr>
          <w:rFonts w:ascii="Verdana" w:eastAsia="Times New Roman" w:hAnsi="Verdana"/>
          <w:color w:val="000000"/>
          <w:sz w:val="18"/>
          <w:szCs w:val="18"/>
          <w:lang w:val="nl-NL"/>
        </w:rPr>
        <w:t xml:space="preserve"> brengen alle faciliteiten, infrastructuur en benodigde </w:t>
      </w:r>
      <w:r w:rsidR="000562BF">
        <w:rPr>
          <w:rFonts w:ascii="Verdana" w:eastAsia="Times New Roman" w:hAnsi="Verdana"/>
          <w:color w:val="000000"/>
          <w:sz w:val="18"/>
          <w:szCs w:val="18"/>
          <w:lang w:val="nl-NL"/>
        </w:rPr>
        <w:t>personele en materi</w:t>
      </w:r>
      <w:r w:rsidR="00B22367">
        <w:rPr>
          <w:rFonts w:ascii="Verdana" w:eastAsia="Times New Roman" w:hAnsi="Verdana"/>
          <w:color w:val="000000"/>
          <w:sz w:val="18"/>
          <w:szCs w:val="18"/>
          <w:lang w:val="nl-NL"/>
        </w:rPr>
        <w:t>ë</w:t>
      </w:r>
      <w:r w:rsidR="000562BF">
        <w:rPr>
          <w:rFonts w:ascii="Verdana" w:eastAsia="Times New Roman" w:hAnsi="Verdana"/>
          <w:color w:val="000000"/>
          <w:sz w:val="18"/>
          <w:szCs w:val="18"/>
          <w:lang w:val="nl-NL"/>
        </w:rPr>
        <w:t xml:space="preserve">le middelen </w:t>
      </w:r>
      <w:r w:rsidR="000A08DA" w:rsidRPr="000562BF">
        <w:rPr>
          <w:rFonts w:ascii="Verdana" w:eastAsia="Times New Roman" w:hAnsi="Verdana"/>
          <w:color w:val="000000"/>
          <w:sz w:val="18"/>
          <w:szCs w:val="18"/>
          <w:lang w:val="nl-NL"/>
        </w:rPr>
        <w:t>in</w:t>
      </w:r>
      <w:r w:rsidR="00B22367">
        <w:rPr>
          <w:rFonts w:ascii="Verdana" w:eastAsia="Times New Roman" w:hAnsi="Verdana"/>
          <w:color w:val="000000"/>
          <w:sz w:val="18"/>
          <w:szCs w:val="18"/>
          <w:lang w:val="nl-NL"/>
        </w:rPr>
        <w:t>, die</w:t>
      </w:r>
      <w:r w:rsidR="000A08DA" w:rsidRPr="000562BF">
        <w:rPr>
          <w:rFonts w:ascii="Verdana" w:eastAsia="Times New Roman" w:hAnsi="Verdana"/>
          <w:color w:val="000000"/>
          <w:sz w:val="18"/>
          <w:szCs w:val="18"/>
          <w:lang w:val="nl-NL"/>
        </w:rPr>
        <w:t xml:space="preserve"> nodig zijn om de opleiding</w:t>
      </w:r>
      <w:r w:rsidR="009E1176">
        <w:rPr>
          <w:rFonts w:ascii="Verdana" w:eastAsia="Times New Roman" w:hAnsi="Verdana"/>
          <w:color w:val="000000"/>
          <w:sz w:val="18"/>
          <w:szCs w:val="18"/>
          <w:lang w:val="nl-NL"/>
        </w:rPr>
        <w:t xml:space="preserve"> ziekenhuis</w:t>
      </w:r>
      <w:r w:rsidR="00333B44">
        <w:rPr>
          <w:rFonts w:ascii="Verdana" w:eastAsia="Times New Roman" w:hAnsi="Verdana"/>
          <w:color w:val="000000"/>
          <w:sz w:val="18"/>
          <w:szCs w:val="18"/>
          <w:lang w:val="nl-NL"/>
        </w:rPr>
        <w:t>farmacie</w:t>
      </w:r>
      <w:r w:rsidR="000A08DA" w:rsidRPr="000562BF">
        <w:rPr>
          <w:rFonts w:ascii="Verdana" w:eastAsia="Times New Roman" w:hAnsi="Verdana"/>
          <w:color w:val="000000"/>
          <w:sz w:val="18"/>
          <w:szCs w:val="18"/>
          <w:lang w:val="nl-NL"/>
        </w:rPr>
        <w:t xml:space="preserve"> in </w:t>
      </w:r>
      <w:r w:rsidR="009E1176">
        <w:rPr>
          <w:rFonts w:ascii="Verdana" w:eastAsia="Times New Roman" w:hAnsi="Verdana"/>
          <w:color w:val="000000"/>
          <w:sz w:val="18"/>
          <w:szCs w:val="18"/>
          <w:lang w:val="nl-NL"/>
        </w:rPr>
        <w:t>combinatie gezamenlijk</w:t>
      </w:r>
      <w:r w:rsidR="000A08DA" w:rsidRPr="000562BF">
        <w:rPr>
          <w:rFonts w:ascii="Verdana" w:eastAsia="Times New Roman" w:hAnsi="Verdana"/>
          <w:color w:val="000000"/>
          <w:sz w:val="18"/>
          <w:szCs w:val="18"/>
          <w:lang w:val="nl-NL"/>
        </w:rPr>
        <w:t xml:space="preserve"> in stand te houden</w:t>
      </w:r>
      <w:r w:rsidR="009E1176">
        <w:rPr>
          <w:rFonts w:ascii="Verdana" w:eastAsia="Times New Roman" w:hAnsi="Verdana"/>
          <w:color w:val="000000"/>
          <w:sz w:val="18"/>
          <w:szCs w:val="18"/>
          <w:lang w:val="nl-NL"/>
        </w:rPr>
        <w:t xml:space="preserve"> en te borgen</w:t>
      </w:r>
      <w:r w:rsidR="000A08DA" w:rsidRPr="000562BF">
        <w:rPr>
          <w:rFonts w:ascii="Verdana" w:eastAsia="Times New Roman" w:hAnsi="Verdana"/>
          <w:color w:val="000000"/>
          <w:sz w:val="18"/>
          <w:szCs w:val="18"/>
          <w:lang w:val="nl-NL"/>
        </w:rPr>
        <w:t xml:space="preserve">, met in achtneming van de eventuele aanwijzingen die door de SRC aan </w:t>
      </w:r>
      <w:r w:rsidR="005F1CC1">
        <w:rPr>
          <w:rFonts w:ascii="Verdana" w:eastAsia="Times New Roman" w:hAnsi="Verdana"/>
          <w:color w:val="000000"/>
          <w:sz w:val="18"/>
          <w:szCs w:val="18"/>
          <w:lang w:val="nl-NL"/>
        </w:rPr>
        <w:t xml:space="preserve">partijen </w:t>
      </w:r>
      <w:r w:rsidR="000A08DA" w:rsidRPr="000562BF">
        <w:rPr>
          <w:rFonts w:ascii="Verdana" w:eastAsia="Times New Roman" w:hAnsi="Verdana"/>
          <w:color w:val="000000"/>
          <w:sz w:val="18"/>
          <w:szCs w:val="18"/>
          <w:lang w:val="nl-NL"/>
        </w:rPr>
        <w:t>en/of in verband met de erkenning van de</w:t>
      </w:r>
      <w:r w:rsidR="005F1CC1">
        <w:rPr>
          <w:rFonts w:ascii="Verdana" w:eastAsia="Times New Roman" w:hAnsi="Verdana"/>
          <w:color w:val="000000"/>
          <w:sz w:val="18"/>
          <w:szCs w:val="18"/>
          <w:lang w:val="nl-NL"/>
        </w:rPr>
        <w:t xml:space="preserve"> (plaatsvervangend)</w:t>
      </w:r>
      <w:r w:rsidR="000A08DA" w:rsidRPr="000562BF">
        <w:rPr>
          <w:rFonts w:ascii="Verdana" w:eastAsia="Times New Roman" w:hAnsi="Verdana"/>
          <w:color w:val="000000"/>
          <w:sz w:val="18"/>
          <w:szCs w:val="18"/>
          <w:lang w:val="nl-NL"/>
        </w:rPr>
        <w:t xml:space="preserve"> opleider</w:t>
      </w:r>
      <w:r w:rsidR="005F1CC1">
        <w:rPr>
          <w:rFonts w:ascii="Verdana" w:eastAsia="Times New Roman" w:hAnsi="Verdana"/>
          <w:color w:val="000000"/>
          <w:sz w:val="18"/>
          <w:szCs w:val="18"/>
          <w:lang w:val="nl-NL"/>
        </w:rPr>
        <w:t>s, verbonden aan partijen</w:t>
      </w:r>
      <w:r w:rsidR="00E41884">
        <w:rPr>
          <w:rFonts w:ascii="Verdana" w:eastAsia="Times New Roman" w:hAnsi="Verdana"/>
          <w:color w:val="000000"/>
          <w:sz w:val="18"/>
          <w:szCs w:val="18"/>
          <w:lang w:val="nl-NL"/>
        </w:rPr>
        <w:t>,</w:t>
      </w:r>
      <w:r w:rsidR="00821D54" w:rsidRPr="000562BF">
        <w:rPr>
          <w:rFonts w:ascii="Verdana" w:eastAsia="Times New Roman" w:hAnsi="Verdana"/>
          <w:color w:val="000000"/>
          <w:sz w:val="18"/>
          <w:szCs w:val="18"/>
          <w:lang w:val="nl-NL"/>
        </w:rPr>
        <w:t xml:space="preserve"> zijn gedaan.</w:t>
      </w:r>
    </w:p>
    <w:p w14:paraId="45581D0A" w14:textId="48DEA3E5" w:rsidR="005A46A5" w:rsidRPr="007B66E9" w:rsidRDefault="00432B3F" w:rsidP="00E62ADC">
      <w:pPr>
        <w:spacing w:before="245" w:line="238" w:lineRule="exact"/>
        <w:textAlignment w:val="baseline"/>
        <w:rPr>
          <w:rFonts w:ascii="Verdana" w:eastAsia="Times New Roman" w:hAnsi="Verdana"/>
          <w:color w:val="000000"/>
          <w:sz w:val="18"/>
          <w:szCs w:val="18"/>
          <w:u w:val="single"/>
          <w:lang w:val="nl-NL"/>
        </w:rPr>
      </w:pPr>
      <w:r w:rsidRPr="007B66E9">
        <w:rPr>
          <w:rFonts w:ascii="Verdana" w:eastAsia="Times New Roman" w:hAnsi="Verdana"/>
          <w:color w:val="000000"/>
          <w:sz w:val="18"/>
          <w:szCs w:val="18"/>
          <w:u w:val="single"/>
          <w:lang w:val="nl-NL"/>
        </w:rPr>
        <w:t xml:space="preserve">Artikel </w:t>
      </w:r>
      <w:r w:rsidR="008A4BED" w:rsidRPr="007B66E9">
        <w:rPr>
          <w:rFonts w:ascii="Verdana" w:eastAsia="Times New Roman" w:hAnsi="Verdana"/>
          <w:color w:val="000000"/>
          <w:sz w:val="18"/>
          <w:szCs w:val="18"/>
          <w:u w:val="single"/>
          <w:lang w:val="nl-NL"/>
        </w:rPr>
        <w:t>3</w:t>
      </w:r>
      <w:r w:rsidR="007B66E9">
        <w:rPr>
          <w:rFonts w:ascii="Verdana" w:eastAsia="Times New Roman" w:hAnsi="Verdana"/>
          <w:color w:val="000000"/>
          <w:sz w:val="18"/>
          <w:szCs w:val="18"/>
          <w:u w:val="single"/>
          <w:lang w:val="nl-NL"/>
        </w:rPr>
        <w:t>:</w:t>
      </w:r>
      <w:r w:rsidR="008A4BED" w:rsidRPr="007B66E9">
        <w:rPr>
          <w:rFonts w:ascii="Verdana" w:eastAsia="Times New Roman" w:hAnsi="Verdana"/>
          <w:color w:val="000000"/>
          <w:sz w:val="18"/>
          <w:szCs w:val="18"/>
          <w:u w:val="single"/>
          <w:lang w:val="nl-NL"/>
        </w:rPr>
        <w:t xml:space="preserve"> </w:t>
      </w:r>
      <w:r w:rsidRPr="007B66E9">
        <w:rPr>
          <w:rFonts w:ascii="Verdana" w:eastAsia="Times New Roman" w:hAnsi="Verdana"/>
          <w:color w:val="000000"/>
          <w:sz w:val="18"/>
          <w:szCs w:val="18"/>
          <w:u w:val="single"/>
          <w:lang w:val="nl-NL"/>
        </w:rPr>
        <w:t>Functioneren van de opleiding</w:t>
      </w:r>
    </w:p>
    <w:p w14:paraId="2CAF4B18" w14:textId="3024DC8D" w:rsidR="008A4BED" w:rsidRPr="000D5341" w:rsidRDefault="008A4BED" w:rsidP="00F7479C">
      <w:pPr>
        <w:pStyle w:val="Lijstalinea"/>
        <w:numPr>
          <w:ilvl w:val="0"/>
          <w:numId w:val="22"/>
        </w:numPr>
        <w:tabs>
          <w:tab w:val="left" w:pos="432"/>
        </w:tabs>
        <w:spacing w:before="8" w:line="241" w:lineRule="exact"/>
        <w:ind w:right="144" w:hanging="432"/>
        <w:textAlignment w:val="baseline"/>
        <w:rPr>
          <w:rFonts w:ascii="Verdana" w:eastAsia="Times New Roman" w:hAnsi="Verdana"/>
          <w:color w:val="000000"/>
          <w:sz w:val="18"/>
          <w:szCs w:val="18"/>
          <w:lang w:val="nl-NL"/>
        </w:rPr>
      </w:pPr>
      <w:r w:rsidRPr="000D5341">
        <w:rPr>
          <w:rFonts w:ascii="Verdana" w:eastAsia="Times New Roman" w:hAnsi="Verdana"/>
          <w:color w:val="000000"/>
          <w:sz w:val="18"/>
          <w:szCs w:val="18"/>
          <w:lang w:val="nl-NL"/>
        </w:rPr>
        <w:t xml:space="preserve">De opleiding vindt </w:t>
      </w:r>
      <w:r w:rsidR="00567C33">
        <w:rPr>
          <w:rFonts w:ascii="Verdana" w:eastAsia="Times New Roman" w:hAnsi="Verdana"/>
          <w:color w:val="000000"/>
          <w:sz w:val="18"/>
          <w:szCs w:val="18"/>
          <w:lang w:val="nl-NL"/>
        </w:rPr>
        <w:t>bij alle partijen</w:t>
      </w:r>
      <w:r w:rsidRPr="000D5341">
        <w:rPr>
          <w:rFonts w:ascii="Verdana" w:eastAsia="Times New Roman" w:hAnsi="Verdana"/>
          <w:color w:val="000000"/>
          <w:sz w:val="18"/>
          <w:szCs w:val="18"/>
          <w:lang w:val="nl-NL"/>
        </w:rPr>
        <w:t xml:space="preserve"> plaats.</w:t>
      </w:r>
    </w:p>
    <w:p w14:paraId="318DBFDD" w14:textId="79D5BBFF" w:rsidR="00010694" w:rsidRPr="000D5341" w:rsidRDefault="0082216B" w:rsidP="00F7479C">
      <w:pPr>
        <w:pStyle w:val="Lijstalinea"/>
        <w:numPr>
          <w:ilvl w:val="0"/>
          <w:numId w:val="22"/>
        </w:numPr>
        <w:tabs>
          <w:tab w:val="left" w:pos="432"/>
        </w:tabs>
        <w:spacing w:before="8" w:line="241" w:lineRule="exact"/>
        <w:ind w:right="144" w:hanging="432"/>
        <w:textAlignment w:val="baseline"/>
        <w:rPr>
          <w:rFonts w:ascii="Verdana" w:eastAsia="Times New Roman" w:hAnsi="Verdana"/>
          <w:color w:val="000000"/>
          <w:sz w:val="18"/>
          <w:szCs w:val="18"/>
          <w:lang w:val="nl-NL"/>
        </w:rPr>
      </w:pPr>
      <w:r w:rsidRPr="000D5341">
        <w:rPr>
          <w:rFonts w:ascii="Verdana" w:eastAsia="Times New Roman" w:hAnsi="Verdana"/>
          <w:color w:val="000000"/>
          <w:sz w:val="18"/>
          <w:szCs w:val="18"/>
          <w:lang w:val="nl-NL"/>
        </w:rPr>
        <w:t xml:space="preserve">De </w:t>
      </w:r>
      <w:r w:rsidR="00432B3F" w:rsidRPr="000D5341">
        <w:rPr>
          <w:rFonts w:ascii="Verdana" w:eastAsia="Times New Roman" w:hAnsi="Verdana"/>
          <w:color w:val="000000"/>
          <w:sz w:val="18"/>
          <w:szCs w:val="18"/>
          <w:lang w:val="nl-NL"/>
        </w:rPr>
        <w:t>Raad van Bestuur</w:t>
      </w:r>
      <w:r w:rsidR="000B4AA4">
        <w:rPr>
          <w:rFonts w:ascii="Verdana" w:eastAsia="Times New Roman" w:hAnsi="Verdana"/>
          <w:color w:val="000000"/>
          <w:sz w:val="18"/>
          <w:szCs w:val="18"/>
          <w:lang w:val="nl-NL"/>
        </w:rPr>
        <w:t>/centrale directie/bestuursraad/bestuur</w:t>
      </w:r>
      <w:r w:rsidR="000B4AA4">
        <w:rPr>
          <w:rStyle w:val="Voetnootmarkering"/>
          <w:rFonts w:ascii="Verdana" w:eastAsia="Times New Roman" w:hAnsi="Verdana"/>
          <w:color w:val="000000"/>
          <w:sz w:val="18"/>
          <w:szCs w:val="18"/>
          <w:lang w:val="nl-NL"/>
        </w:rPr>
        <w:footnoteReference w:id="18"/>
      </w:r>
      <w:r w:rsidR="00AD01EB">
        <w:rPr>
          <w:rFonts w:ascii="Verdana" w:eastAsia="Times New Roman" w:hAnsi="Verdana"/>
          <w:color w:val="000000"/>
          <w:sz w:val="18"/>
          <w:szCs w:val="18"/>
          <w:lang w:val="nl-NL"/>
        </w:rPr>
        <w:t xml:space="preserve"> </w:t>
      </w:r>
      <w:r w:rsidR="00432B3F" w:rsidRPr="000D5341">
        <w:rPr>
          <w:rFonts w:ascii="Verdana" w:eastAsia="Times New Roman" w:hAnsi="Verdana"/>
          <w:color w:val="000000"/>
          <w:sz w:val="18"/>
          <w:szCs w:val="18"/>
          <w:lang w:val="nl-NL"/>
        </w:rPr>
        <w:t>van [</w:t>
      </w:r>
      <w:r w:rsidR="00432B3F" w:rsidRPr="007967C1">
        <w:rPr>
          <w:rFonts w:ascii="Verdana" w:eastAsia="Times New Roman" w:hAnsi="Verdana"/>
          <w:b/>
          <w:color w:val="000000"/>
          <w:sz w:val="18"/>
          <w:szCs w:val="18"/>
          <w:lang w:val="nl-NL"/>
        </w:rPr>
        <w:t>A</w:t>
      </w:r>
      <w:r w:rsidR="00432B3F" w:rsidRPr="000D5341">
        <w:rPr>
          <w:rFonts w:ascii="Verdana" w:eastAsia="Times New Roman" w:hAnsi="Verdana"/>
          <w:color w:val="000000"/>
          <w:sz w:val="18"/>
          <w:szCs w:val="18"/>
          <w:lang w:val="nl-NL"/>
        </w:rPr>
        <w:t xml:space="preserve">] </w:t>
      </w:r>
      <w:r w:rsidRPr="000D5341">
        <w:rPr>
          <w:rFonts w:ascii="Verdana" w:eastAsia="Times New Roman" w:hAnsi="Verdana"/>
          <w:color w:val="000000"/>
          <w:sz w:val="18"/>
          <w:szCs w:val="18"/>
          <w:lang w:val="nl-NL"/>
        </w:rPr>
        <w:t>i</w:t>
      </w:r>
      <w:r w:rsidR="008A4BED" w:rsidRPr="000D5341">
        <w:rPr>
          <w:rFonts w:ascii="Verdana" w:eastAsia="Times New Roman" w:hAnsi="Verdana"/>
          <w:color w:val="000000"/>
          <w:sz w:val="18"/>
          <w:szCs w:val="18"/>
          <w:lang w:val="nl-NL"/>
        </w:rPr>
        <w:t>s</w:t>
      </w:r>
      <w:r w:rsidR="00E47640" w:rsidRPr="000D5341">
        <w:rPr>
          <w:rFonts w:ascii="Verdana" w:eastAsia="Times New Roman" w:hAnsi="Verdana"/>
          <w:color w:val="000000"/>
          <w:sz w:val="18"/>
          <w:szCs w:val="18"/>
          <w:lang w:val="nl-NL"/>
        </w:rPr>
        <w:t xml:space="preserve"> eindverantwoordelijk voor en</w:t>
      </w:r>
      <w:r w:rsidR="00010694" w:rsidRPr="000D5341">
        <w:rPr>
          <w:rFonts w:ascii="Verdana" w:eastAsia="Times New Roman" w:hAnsi="Verdana"/>
          <w:color w:val="000000"/>
          <w:sz w:val="18"/>
          <w:szCs w:val="18"/>
          <w:lang w:val="nl-NL"/>
        </w:rPr>
        <w:t xml:space="preserve"> </w:t>
      </w:r>
      <w:r w:rsidR="00432B3F" w:rsidRPr="000D5341">
        <w:rPr>
          <w:rFonts w:ascii="Verdana" w:eastAsia="Times New Roman" w:hAnsi="Verdana"/>
          <w:color w:val="000000"/>
          <w:sz w:val="18"/>
          <w:szCs w:val="18"/>
          <w:lang w:val="nl-NL"/>
        </w:rPr>
        <w:t xml:space="preserve">aanspreekbaar </w:t>
      </w:r>
      <w:r w:rsidR="00E47640" w:rsidRPr="000D5341">
        <w:rPr>
          <w:rFonts w:ascii="Verdana" w:eastAsia="Times New Roman" w:hAnsi="Verdana"/>
          <w:color w:val="000000"/>
          <w:sz w:val="18"/>
          <w:szCs w:val="18"/>
          <w:lang w:val="nl-NL"/>
        </w:rPr>
        <w:t xml:space="preserve">op </w:t>
      </w:r>
      <w:r w:rsidR="00E41884">
        <w:rPr>
          <w:rFonts w:ascii="Verdana" w:eastAsia="Times New Roman" w:hAnsi="Verdana"/>
          <w:color w:val="000000"/>
          <w:sz w:val="18"/>
          <w:szCs w:val="18"/>
          <w:lang w:val="nl-NL"/>
        </w:rPr>
        <w:t xml:space="preserve">de </w:t>
      </w:r>
      <w:r w:rsidR="00567C33">
        <w:rPr>
          <w:rFonts w:ascii="Verdana" w:eastAsia="Times New Roman" w:hAnsi="Verdana"/>
          <w:color w:val="000000"/>
          <w:sz w:val="18"/>
          <w:szCs w:val="18"/>
          <w:lang w:val="nl-NL"/>
        </w:rPr>
        <w:t>instandhouding,</w:t>
      </w:r>
      <w:r w:rsidR="00E41884">
        <w:rPr>
          <w:rFonts w:ascii="Verdana" w:eastAsia="Times New Roman" w:hAnsi="Verdana"/>
          <w:color w:val="000000"/>
          <w:sz w:val="18"/>
          <w:szCs w:val="18"/>
          <w:lang w:val="nl-NL"/>
        </w:rPr>
        <w:t xml:space="preserve"> het</w:t>
      </w:r>
      <w:r w:rsidR="00432B3F" w:rsidRPr="000D5341">
        <w:rPr>
          <w:rFonts w:ascii="Verdana" w:eastAsia="Times New Roman" w:hAnsi="Verdana"/>
          <w:color w:val="000000"/>
          <w:sz w:val="18"/>
          <w:szCs w:val="18"/>
          <w:lang w:val="nl-NL"/>
        </w:rPr>
        <w:t xml:space="preserve"> functioneren</w:t>
      </w:r>
      <w:r w:rsidR="00567C33">
        <w:rPr>
          <w:rFonts w:ascii="Verdana" w:eastAsia="Times New Roman" w:hAnsi="Verdana"/>
          <w:color w:val="000000"/>
          <w:sz w:val="18"/>
          <w:szCs w:val="18"/>
          <w:lang w:val="nl-NL"/>
        </w:rPr>
        <w:t xml:space="preserve"> en</w:t>
      </w:r>
      <w:r w:rsidR="00E41884">
        <w:rPr>
          <w:rFonts w:ascii="Verdana" w:eastAsia="Times New Roman" w:hAnsi="Verdana"/>
          <w:color w:val="000000"/>
          <w:sz w:val="18"/>
          <w:szCs w:val="18"/>
          <w:lang w:val="nl-NL"/>
        </w:rPr>
        <w:t xml:space="preserve"> de</w:t>
      </w:r>
      <w:r w:rsidR="00567C33">
        <w:rPr>
          <w:rFonts w:ascii="Verdana" w:eastAsia="Times New Roman" w:hAnsi="Verdana"/>
          <w:color w:val="000000"/>
          <w:sz w:val="18"/>
          <w:szCs w:val="18"/>
          <w:lang w:val="nl-NL"/>
        </w:rPr>
        <w:t xml:space="preserve"> borging</w:t>
      </w:r>
      <w:r w:rsidR="00432B3F" w:rsidRPr="000D5341">
        <w:rPr>
          <w:rFonts w:ascii="Verdana" w:eastAsia="Times New Roman" w:hAnsi="Verdana"/>
          <w:color w:val="000000"/>
          <w:sz w:val="18"/>
          <w:szCs w:val="18"/>
          <w:lang w:val="nl-NL"/>
        </w:rPr>
        <w:t xml:space="preserve"> van de</w:t>
      </w:r>
      <w:r w:rsidR="00010694" w:rsidRPr="000D5341">
        <w:rPr>
          <w:rFonts w:ascii="Verdana" w:eastAsia="Times New Roman" w:hAnsi="Verdana"/>
          <w:color w:val="000000"/>
          <w:sz w:val="18"/>
          <w:szCs w:val="18"/>
          <w:lang w:val="nl-NL"/>
        </w:rPr>
        <w:t xml:space="preserve"> opleiding </w:t>
      </w:r>
      <w:r w:rsidR="00567C33">
        <w:rPr>
          <w:rFonts w:ascii="Verdana" w:eastAsia="Times New Roman" w:hAnsi="Verdana"/>
          <w:color w:val="000000"/>
          <w:sz w:val="18"/>
          <w:szCs w:val="18"/>
          <w:lang w:val="nl-NL"/>
        </w:rPr>
        <w:t>bij partijen</w:t>
      </w:r>
      <w:r w:rsidR="00A472B8" w:rsidRPr="000D5341">
        <w:rPr>
          <w:rStyle w:val="Voetnootmarkering"/>
          <w:rFonts w:ascii="Verdana" w:eastAsia="Times New Roman" w:hAnsi="Verdana"/>
          <w:color w:val="000000"/>
          <w:sz w:val="18"/>
          <w:szCs w:val="18"/>
          <w:lang w:val="nl-NL"/>
        </w:rPr>
        <w:footnoteReference w:id="19"/>
      </w:r>
      <w:r w:rsidRPr="000D5341">
        <w:rPr>
          <w:rFonts w:ascii="Verdana" w:eastAsia="Times New Roman" w:hAnsi="Verdana"/>
          <w:color w:val="000000"/>
          <w:sz w:val="18"/>
          <w:szCs w:val="18"/>
          <w:lang w:val="nl-NL"/>
        </w:rPr>
        <w:t>.</w:t>
      </w:r>
    </w:p>
    <w:p w14:paraId="2458735C" w14:textId="4B5AE619" w:rsidR="00A472B8" w:rsidRPr="000D5341" w:rsidRDefault="00A472B8" w:rsidP="00F7479C">
      <w:pPr>
        <w:pStyle w:val="Lijstalinea"/>
        <w:numPr>
          <w:ilvl w:val="0"/>
          <w:numId w:val="22"/>
        </w:numPr>
        <w:tabs>
          <w:tab w:val="left" w:pos="432"/>
        </w:tabs>
        <w:spacing w:before="8" w:line="241" w:lineRule="exact"/>
        <w:ind w:right="144" w:hanging="432"/>
        <w:textAlignment w:val="baseline"/>
        <w:rPr>
          <w:rFonts w:ascii="Verdana" w:eastAsia="Times New Roman" w:hAnsi="Verdana"/>
          <w:color w:val="000000"/>
          <w:sz w:val="18"/>
          <w:szCs w:val="18"/>
          <w:lang w:val="nl-NL"/>
        </w:rPr>
      </w:pPr>
      <w:r w:rsidRPr="000D5341">
        <w:rPr>
          <w:rFonts w:ascii="Verdana" w:eastAsia="Times New Roman" w:hAnsi="Verdana"/>
          <w:color w:val="000000"/>
          <w:sz w:val="18"/>
          <w:szCs w:val="18"/>
          <w:lang w:val="nl-NL"/>
        </w:rPr>
        <w:t>De aan de opleiding deelnemende farmaceutisch specialisten vormen één opleidingsteam, onder leiding en eindverantwoordelijkheid van [</w:t>
      </w:r>
      <w:r w:rsidRPr="007B66E9">
        <w:rPr>
          <w:rFonts w:ascii="Verdana" w:eastAsia="Times New Roman" w:hAnsi="Verdana"/>
          <w:i/>
          <w:color w:val="000000"/>
          <w:sz w:val="18"/>
          <w:szCs w:val="18"/>
          <w:lang w:val="nl-NL"/>
        </w:rPr>
        <w:t>naam opleider</w:t>
      </w:r>
      <w:r w:rsidRPr="000D5341">
        <w:rPr>
          <w:rFonts w:ascii="Verdana" w:eastAsia="Times New Roman" w:hAnsi="Verdana"/>
          <w:color w:val="000000"/>
          <w:sz w:val="18"/>
          <w:szCs w:val="18"/>
          <w:lang w:val="nl-NL"/>
        </w:rPr>
        <w:t>]</w:t>
      </w:r>
      <w:r w:rsidR="00AF28CD" w:rsidRPr="000D5341">
        <w:rPr>
          <w:rStyle w:val="Voetnootmarkering"/>
          <w:rFonts w:ascii="Verdana" w:eastAsia="Times New Roman" w:hAnsi="Verdana"/>
          <w:color w:val="000000"/>
          <w:sz w:val="18"/>
          <w:szCs w:val="18"/>
          <w:lang w:val="nl-NL"/>
        </w:rPr>
        <w:footnoteReference w:id="20"/>
      </w:r>
      <w:r w:rsidR="00AF28CD" w:rsidRPr="000D5341">
        <w:rPr>
          <w:rFonts w:ascii="Verdana" w:eastAsia="Times New Roman" w:hAnsi="Verdana"/>
          <w:color w:val="000000"/>
          <w:sz w:val="18"/>
          <w:szCs w:val="18"/>
          <w:lang w:val="nl-NL"/>
        </w:rPr>
        <w:t>, die aanstelling heeft in [</w:t>
      </w:r>
      <w:r w:rsidR="00AF28CD" w:rsidRPr="007967C1">
        <w:rPr>
          <w:rFonts w:ascii="Verdana" w:eastAsia="Times New Roman" w:hAnsi="Verdana"/>
          <w:b/>
          <w:color w:val="000000"/>
          <w:sz w:val="18"/>
          <w:szCs w:val="18"/>
          <w:lang w:val="nl-NL"/>
        </w:rPr>
        <w:t>A</w:t>
      </w:r>
      <w:r w:rsidR="00AF28CD" w:rsidRPr="000D5341">
        <w:rPr>
          <w:rFonts w:ascii="Verdana" w:eastAsia="Times New Roman" w:hAnsi="Verdana"/>
          <w:color w:val="000000"/>
          <w:sz w:val="18"/>
          <w:szCs w:val="18"/>
          <w:lang w:val="nl-NL"/>
        </w:rPr>
        <w:t>] en/of [</w:t>
      </w:r>
      <w:r w:rsidR="00AF28CD" w:rsidRPr="007967C1">
        <w:rPr>
          <w:rFonts w:ascii="Verdana" w:eastAsia="Times New Roman" w:hAnsi="Verdana"/>
          <w:b/>
          <w:color w:val="000000"/>
          <w:sz w:val="18"/>
          <w:szCs w:val="18"/>
          <w:lang w:val="nl-NL"/>
        </w:rPr>
        <w:t>B</w:t>
      </w:r>
      <w:r w:rsidR="00AF28CD" w:rsidRPr="000D5341">
        <w:rPr>
          <w:rFonts w:ascii="Verdana" w:eastAsia="Times New Roman" w:hAnsi="Verdana"/>
          <w:color w:val="000000"/>
          <w:sz w:val="18"/>
          <w:szCs w:val="18"/>
          <w:lang w:val="nl-NL"/>
        </w:rPr>
        <w:t>]</w:t>
      </w:r>
      <w:r w:rsidR="00AF28CD" w:rsidRPr="000D5341">
        <w:rPr>
          <w:rStyle w:val="Voetnootmarkering"/>
          <w:rFonts w:ascii="Verdana" w:eastAsia="Times New Roman" w:hAnsi="Verdana"/>
          <w:color w:val="000000"/>
          <w:sz w:val="18"/>
          <w:szCs w:val="18"/>
          <w:lang w:val="nl-NL"/>
        </w:rPr>
        <w:footnoteReference w:id="21"/>
      </w:r>
      <w:r w:rsidR="00AF28CD" w:rsidRPr="000D5341">
        <w:rPr>
          <w:rFonts w:ascii="Verdana" w:eastAsia="Times New Roman" w:hAnsi="Verdana"/>
          <w:color w:val="000000"/>
          <w:sz w:val="18"/>
          <w:szCs w:val="18"/>
          <w:lang w:val="nl-NL"/>
        </w:rPr>
        <w:t>.</w:t>
      </w:r>
    </w:p>
    <w:p w14:paraId="6E348DF9" w14:textId="75783ACD" w:rsidR="00DD448D" w:rsidRPr="009523A5" w:rsidRDefault="00010694" w:rsidP="00F7479C">
      <w:pPr>
        <w:pStyle w:val="Lijstalinea"/>
        <w:numPr>
          <w:ilvl w:val="0"/>
          <w:numId w:val="22"/>
        </w:numPr>
        <w:tabs>
          <w:tab w:val="left" w:pos="432"/>
        </w:tabs>
        <w:spacing w:before="247" w:line="238" w:lineRule="exact"/>
        <w:ind w:left="426" w:right="144" w:hanging="432"/>
        <w:textAlignment w:val="baseline"/>
        <w:rPr>
          <w:rFonts w:ascii="Verdana" w:eastAsia="Times New Roman" w:hAnsi="Verdana"/>
          <w:color w:val="000000"/>
          <w:sz w:val="18"/>
          <w:szCs w:val="18"/>
          <w:u w:val="single"/>
          <w:lang w:val="nl-NL"/>
        </w:rPr>
      </w:pPr>
      <w:r w:rsidRPr="009523A5">
        <w:rPr>
          <w:rFonts w:ascii="Verdana" w:eastAsia="Times New Roman" w:hAnsi="Verdana"/>
          <w:color w:val="000000"/>
          <w:sz w:val="18"/>
          <w:szCs w:val="18"/>
          <w:lang w:val="nl-NL"/>
        </w:rPr>
        <w:t>[</w:t>
      </w:r>
      <w:r w:rsidRPr="009523A5">
        <w:rPr>
          <w:rFonts w:ascii="Verdana" w:eastAsia="Times New Roman" w:hAnsi="Verdana"/>
          <w:i/>
          <w:color w:val="000000"/>
          <w:sz w:val="18"/>
          <w:szCs w:val="18"/>
          <w:lang w:val="nl-NL"/>
        </w:rPr>
        <w:t>naam opleider</w:t>
      </w:r>
      <w:r w:rsidRPr="009523A5">
        <w:rPr>
          <w:rFonts w:ascii="Verdana" w:eastAsia="Times New Roman" w:hAnsi="Verdana"/>
          <w:color w:val="000000"/>
          <w:sz w:val="18"/>
          <w:szCs w:val="18"/>
          <w:lang w:val="nl-NL"/>
        </w:rPr>
        <w:t>]</w:t>
      </w:r>
      <w:r w:rsidR="00FB175E">
        <w:rPr>
          <w:rStyle w:val="Voetnootmarkering"/>
          <w:rFonts w:ascii="Verdana" w:eastAsia="Times New Roman" w:hAnsi="Verdana"/>
          <w:color w:val="000000"/>
          <w:sz w:val="18"/>
          <w:szCs w:val="18"/>
          <w:lang w:val="nl-NL"/>
        </w:rPr>
        <w:footnoteReference w:id="22"/>
      </w:r>
      <w:r w:rsidR="008A4BED" w:rsidRPr="009523A5">
        <w:rPr>
          <w:rFonts w:ascii="Verdana" w:eastAsia="Times New Roman" w:hAnsi="Verdana"/>
          <w:color w:val="000000"/>
          <w:sz w:val="18"/>
          <w:szCs w:val="18"/>
          <w:lang w:val="nl-NL"/>
        </w:rPr>
        <w:t xml:space="preserve"> is</w:t>
      </w:r>
      <w:r w:rsidR="00432B3F" w:rsidRPr="009523A5">
        <w:rPr>
          <w:rFonts w:ascii="Verdana" w:eastAsia="Times New Roman" w:hAnsi="Verdana"/>
          <w:color w:val="000000"/>
          <w:sz w:val="18"/>
          <w:szCs w:val="18"/>
          <w:lang w:val="nl-NL"/>
        </w:rPr>
        <w:t xml:space="preserve"> </w:t>
      </w:r>
      <w:r w:rsidRPr="009523A5">
        <w:rPr>
          <w:rFonts w:ascii="Verdana" w:eastAsia="Times New Roman" w:hAnsi="Verdana"/>
          <w:color w:val="000000"/>
          <w:sz w:val="18"/>
          <w:szCs w:val="18"/>
          <w:lang w:val="nl-NL"/>
        </w:rPr>
        <w:t>eind</w:t>
      </w:r>
      <w:r w:rsidR="00432B3F" w:rsidRPr="009523A5">
        <w:rPr>
          <w:rFonts w:ascii="Verdana" w:eastAsia="Times New Roman" w:hAnsi="Verdana"/>
          <w:color w:val="000000"/>
          <w:sz w:val="18"/>
          <w:szCs w:val="18"/>
          <w:lang w:val="nl-NL"/>
        </w:rPr>
        <w:t>verantwoordelijk voor het functioneren van de</w:t>
      </w:r>
      <w:r w:rsidRPr="009523A5">
        <w:rPr>
          <w:rFonts w:ascii="Verdana" w:eastAsia="Times New Roman" w:hAnsi="Verdana"/>
          <w:color w:val="000000"/>
          <w:sz w:val="18"/>
          <w:szCs w:val="18"/>
          <w:lang w:val="nl-NL"/>
        </w:rPr>
        <w:t xml:space="preserve"> opleiding </w:t>
      </w:r>
      <w:r w:rsidR="0018072E">
        <w:rPr>
          <w:rFonts w:ascii="Verdana" w:eastAsia="Times New Roman" w:hAnsi="Verdana"/>
          <w:color w:val="000000"/>
          <w:sz w:val="18"/>
          <w:szCs w:val="18"/>
          <w:lang w:val="nl-NL"/>
        </w:rPr>
        <w:t>bij partijen</w:t>
      </w:r>
      <w:r w:rsidR="00FA1DE6">
        <w:rPr>
          <w:rFonts w:ascii="Verdana" w:eastAsia="Times New Roman" w:hAnsi="Verdana"/>
          <w:color w:val="000000"/>
          <w:sz w:val="18"/>
          <w:szCs w:val="18"/>
          <w:lang w:val="nl-NL"/>
        </w:rPr>
        <w:t xml:space="preserve"> en</w:t>
      </w:r>
      <w:r w:rsidR="00AD01EB">
        <w:rPr>
          <w:rFonts w:ascii="Verdana" w:eastAsia="Times New Roman" w:hAnsi="Verdana"/>
          <w:color w:val="000000"/>
          <w:sz w:val="18"/>
          <w:szCs w:val="18"/>
          <w:lang w:val="nl-NL"/>
        </w:rPr>
        <w:t xml:space="preserve"> </w:t>
      </w:r>
      <w:r w:rsidR="008A4BED" w:rsidRPr="009523A5">
        <w:rPr>
          <w:rFonts w:ascii="Verdana" w:eastAsia="Times New Roman" w:hAnsi="Verdana"/>
          <w:color w:val="000000"/>
          <w:sz w:val="18"/>
          <w:szCs w:val="18"/>
          <w:lang w:val="nl-NL"/>
        </w:rPr>
        <w:t xml:space="preserve">voor de </w:t>
      </w:r>
      <w:r w:rsidR="00FA1DE6">
        <w:rPr>
          <w:rFonts w:ascii="Verdana" w:eastAsia="Times New Roman" w:hAnsi="Verdana"/>
          <w:color w:val="000000"/>
          <w:sz w:val="18"/>
          <w:szCs w:val="18"/>
          <w:lang w:val="nl-NL"/>
        </w:rPr>
        <w:t xml:space="preserve">opleiding en </w:t>
      </w:r>
      <w:r w:rsidR="008A4BED" w:rsidRPr="009523A5">
        <w:rPr>
          <w:rFonts w:ascii="Verdana" w:eastAsia="Times New Roman" w:hAnsi="Verdana"/>
          <w:color w:val="000000"/>
          <w:sz w:val="18"/>
          <w:szCs w:val="18"/>
          <w:lang w:val="nl-NL"/>
        </w:rPr>
        <w:t>beoordeling als bedoeld in de artikelen B.</w:t>
      </w:r>
      <w:r w:rsidR="0018072E">
        <w:rPr>
          <w:rFonts w:ascii="Verdana" w:eastAsia="Times New Roman" w:hAnsi="Verdana"/>
          <w:color w:val="000000"/>
          <w:sz w:val="18"/>
          <w:szCs w:val="18"/>
          <w:lang w:val="nl-NL"/>
        </w:rPr>
        <w:t>5</w:t>
      </w:r>
      <w:r w:rsidR="008A4BED" w:rsidRPr="009523A5">
        <w:rPr>
          <w:rFonts w:ascii="Verdana" w:eastAsia="Times New Roman" w:hAnsi="Verdana"/>
          <w:color w:val="000000"/>
          <w:sz w:val="18"/>
          <w:szCs w:val="18"/>
          <w:lang w:val="nl-NL"/>
        </w:rPr>
        <w:t xml:space="preserve"> t/m B.1</w:t>
      </w:r>
      <w:r w:rsidR="0018072E">
        <w:rPr>
          <w:rFonts w:ascii="Verdana" w:eastAsia="Times New Roman" w:hAnsi="Verdana"/>
          <w:color w:val="000000"/>
          <w:sz w:val="18"/>
          <w:szCs w:val="18"/>
          <w:lang w:val="nl-NL"/>
        </w:rPr>
        <w:t>5</w:t>
      </w:r>
      <w:r w:rsidR="008A4BED" w:rsidRPr="009523A5">
        <w:rPr>
          <w:rFonts w:ascii="Verdana" w:eastAsia="Times New Roman" w:hAnsi="Verdana"/>
          <w:color w:val="000000"/>
          <w:sz w:val="18"/>
          <w:szCs w:val="18"/>
          <w:lang w:val="nl-NL"/>
        </w:rPr>
        <w:t xml:space="preserve"> van het Beslu</w:t>
      </w:r>
      <w:r w:rsidR="00DA7D66" w:rsidRPr="009523A5">
        <w:rPr>
          <w:rFonts w:ascii="Verdana" w:eastAsia="Times New Roman" w:hAnsi="Verdana"/>
          <w:color w:val="000000"/>
          <w:sz w:val="18"/>
          <w:szCs w:val="18"/>
          <w:lang w:val="nl-NL"/>
        </w:rPr>
        <w:t>it</w:t>
      </w:r>
      <w:r w:rsidR="00D95DB7" w:rsidRPr="009523A5">
        <w:rPr>
          <w:rFonts w:ascii="Verdana" w:eastAsia="Times New Roman" w:hAnsi="Verdana"/>
          <w:color w:val="000000"/>
          <w:sz w:val="18"/>
          <w:szCs w:val="18"/>
          <w:lang w:val="nl-NL"/>
        </w:rPr>
        <w:t xml:space="preserve"> Opleidingseisen</w:t>
      </w:r>
      <w:r w:rsidR="00DA7D66" w:rsidRPr="009523A5">
        <w:rPr>
          <w:rFonts w:ascii="Verdana" w:eastAsia="Times New Roman" w:hAnsi="Verdana"/>
          <w:color w:val="000000"/>
          <w:sz w:val="18"/>
          <w:szCs w:val="18"/>
          <w:lang w:val="nl-NL"/>
        </w:rPr>
        <w:t xml:space="preserve"> Ziekenhuisfarmacie</w:t>
      </w:r>
      <w:r w:rsidR="00AF28CD" w:rsidRPr="000D5341">
        <w:rPr>
          <w:rStyle w:val="Voetnootmarkering"/>
          <w:rFonts w:ascii="Verdana" w:eastAsia="Times New Roman" w:hAnsi="Verdana"/>
          <w:color w:val="000000"/>
          <w:sz w:val="18"/>
          <w:szCs w:val="18"/>
          <w:lang w:val="nl-NL"/>
        </w:rPr>
        <w:footnoteReference w:id="23"/>
      </w:r>
      <w:r w:rsidR="00081EFB" w:rsidRPr="009523A5">
        <w:rPr>
          <w:rFonts w:ascii="Verdana" w:eastAsia="Times New Roman" w:hAnsi="Verdana"/>
          <w:color w:val="000000"/>
          <w:sz w:val="18"/>
          <w:szCs w:val="18"/>
          <w:lang w:val="nl-NL"/>
        </w:rPr>
        <w:t>.</w:t>
      </w:r>
      <w:r w:rsidR="009523A5" w:rsidRPr="009523A5">
        <w:rPr>
          <w:rFonts w:ascii="Verdana" w:eastAsia="Times New Roman" w:hAnsi="Verdana"/>
          <w:color w:val="000000"/>
          <w:sz w:val="18"/>
          <w:szCs w:val="18"/>
          <w:lang w:val="nl-NL"/>
        </w:rPr>
        <w:t xml:space="preserve"> </w:t>
      </w:r>
    </w:p>
    <w:p w14:paraId="0FD4B444" w14:textId="01077617" w:rsidR="00814388" w:rsidRDefault="00814388" w:rsidP="001036F7">
      <w:pPr>
        <w:rPr>
          <w:rFonts w:ascii="Verdana" w:eastAsia="Times New Roman" w:hAnsi="Verdana"/>
          <w:color w:val="000000"/>
          <w:sz w:val="18"/>
          <w:szCs w:val="18"/>
          <w:u w:val="single"/>
          <w:lang w:val="nl-NL"/>
        </w:rPr>
      </w:pPr>
    </w:p>
    <w:p w14:paraId="0A6FA138" w14:textId="5EBE84A3" w:rsidR="00010694" w:rsidRPr="007B45A0" w:rsidRDefault="00432B3F" w:rsidP="001036F7">
      <w:pPr>
        <w:rPr>
          <w:rFonts w:ascii="Verdana" w:eastAsia="Times New Roman" w:hAnsi="Verdana"/>
          <w:color w:val="000000"/>
          <w:sz w:val="18"/>
          <w:szCs w:val="18"/>
          <w:u w:val="single"/>
          <w:lang w:val="nl-NL"/>
        </w:rPr>
      </w:pPr>
      <w:r w:rsidRPr="007B45A0">
        <w:rPr>
          <w:rFonts w:ascii="Verdana" w:eastAsia="Times New Roman" w:hAnsi="Verdana"/>
          <w:color w:val="000000"/>
          <w:sz w:val="18"/>
          <w:szCs w:val="18"/>
          <w:u w:val="single"/>
          <w:lang w:val="nl-NL"/>
        </w:rPr>
        <w:t xml:space="preserve">Artikel </w:t>
      </w:r>
      <w:r w:rsidR="00955866" w:rsidRPr="007B45A0">
        <w:rPr>
          <w:rFonts w:ascii="Verdana" w:eastAsia="Times New Roman" w:hAnsi="Verdana"/>
          <w:color w:val="000000"/>
          <w:sz w:val="18"/>
          <w:szCs w:val="18"/>
          <w:u w:val="single"/>
          <w:lang w:val="nl-NL"/>
        </w:rPr>
        <w:t>4</w:t>
      </w:r>
      <w:r w:rsidR="007B45A0">
        <w:rPr>
          <w:rFonts w:ascii="Verdana" w:eastAsia="Times New Roman" w:hAnsi="Verdana"/>
          <w:color w:val="000000"/>
          <w:sz w:val="18"/>
          <w:szCs w:val="18"/>
          <w:u w:val="single"/>
          <w:lang w:val="nl-NL"/>
        </w:rPr>
        <w:t>:</w:t>
      </w:r>
      <w:r w:rsidR="00955866" w:rsidRPr="007B45A0">
        <w:rPr>
          <w:rFonts w:ascii="Verdana" w:eastAsia="Times New Roman" w:hAnsi="Verdana"/>
          <w:color w:val="000000"/>
          <w:sz w:val="18"/>
          <w:szCs w:val="18"/>
          <w:u w:val="single"/>
          <w:lang w:val="nl-NL"/>
        </w:rPr>
        <w:t xml:space="preserve"> </w:t>
      </w:r>
      <w:r w:rsidRPr="007B45A0">
        <w:rPr>
          <w:rFonts w:ascii="Verdana" w:eastAsia="Times New Roman" w:hAnsi="Verdana"/>
          <w:color w:val="000000"/>
          <w:sz w:val="18"/>
          <w:szCs w:val="18"/>
          <w:u w:val="single"/>
          <w:lang w:val="nl-NL"/>
        </w:rPr>
        <w:t>Inhoud van de opleiding</w:t>
      </w:r>
      <w:r w:rsidR="00010694" w:rsidRPr="007B45A0">
        <w:rPr>
          <w:rFonts w:ascii="Verdana" w:eastAsia="Times New Roman" w:hAnsi="Verdana"/>
          <w:color w:val="000000"/>
          <w:sz w:val="18"/>
          <w:szCs w:val="18"/>
          <w:u w:val="single"/>
          <w:lang w:val="nl-NL"/>
        </w:rPr>
        <w:t xml:space="preserve"> </w:t>
      </w:r>
    </w:p>
    <w:p w14:paraId="58EC87C5" w14:textId="2011BF84" w:rsidR="00DC2C5D" w:rsidRPr="00A05E11" w:rsidRDefault="00380A32" w:rsidP="00F7479C">
      <w:pPr>
        <w:pStyle w:val="Lijstalinea"/>
        <w:numPr>
          <w:ilvl w:val="0"/>
          <w:numId w:val="23"/>
        </w:numPr>
        <w:tabs>
          <w:tab w:val="left" w:pos="426"/>
        </w:tabs>
        <w:spacing w:before="49" w:line="241" w:lineRule="exact"/>
        <w:ind w:left="432" w:hanging="432"/>
        <w:textAlignment w:val="baseline"/>
        <w:rPr>
          <w:rFonts w:ascii="Verdana" w:eastAsia="Times New Roman" w:hAnsi="Verdana"/>
          <w:color w:val="000000"/>
          <w:sz w:val="18"/>
          <w:szCs w:val="18"/>
          <w:lang w:val="nl-NL"/>
        </w:rPr>
      </w:pPr>
      <w:r>
        <w:rPr>
          <w:rFonts w:ascii="Verdana" w:eastAsia="Times New Roman" w:hAnsi="Verdana"/>
          <w:color w:val="000000"/>
          <w:sz w:val="18"/>
          <w:szCs w:val="18"/>
          <w:lang w:val="nl-NL"/>
        </w:rPr>
        <w:t>Partijen</w:t>
      </w:r>
      <w:r w:rsidR="00DC2C5D" w:rsidRPr="000D5341">
        <w:rPr>
          <w:rFonts w:ascii="Verdana" w:eastAsia="Times New Roman" w:hAnsi="Verdana"/>
          <w:color w:val="000000"/>
          <w:sz w:val="18"/>
          <w:szCs w:val="18"/>
          <w:lang w:val="nl-NL"/>
        </w:rPr>
        <w:t xml:space="preserve"> hebben de gezamenlijke oplei</w:t>
      </w:r>
      <w:r w:rsidR="00894D90">
        <w:rPr>
          <w:rFonts w:ascii="Verdana" w:eastAsia="Times New Roman" w:hAnsi="Verdana"/>
          <w:color w:val="000000"/>
          <w:sz w:val="18"/>
          <w:szCs w:val="18"/>
          <w:lang w:val="nl-NL"/>
        </w:rPr>
        <w:t>ding ziekenhuisfarmacie zo vorm</w:t>
      </w:r>
      <w:r w:rsidR="00DC2C5D" w:rsidRPr="000D5341">
        <w:rPr>
          <w:rFonts w:ascii="Verdana" w:eastAsia="Times New Roman" w:hAnsi="Verdana"/>
          <w:color w:val="000000"/>
          <w:sz w:val="18"/>
          <w:szCs w:val="18"/>
          <w:lang w:val="nl-NL"/>
        </w:rPr>
        <w:t xml:space="preserve">gegeven dat daarmee wordt voldaan aan de eisen die daaraan zijn gesteld </w:t>
      </w:r>
      <w:r w:rsidR="008749F1" w:rsidRPr="000D5341">
        <w:rPr>
          <w:rFonts w:ascii="Verdana" w:eastAsia="Times New Roman" w:hAnsi="Verdana"/>
          <w:color w:val="000000"/>
          <w:sz w:val="18"/>
          <w:szCs w:val="18"/>
          <w:lang w:val="nl-NL"/>
        </w:rPr>
        <w:t>in het</w:t>
      </w:r>
      <w:r w:rsidR="00DC2C5D" w:rsidRPr="000D5341">
        <w:rPr>
          <w:rFonts w:ascii="Verdana" w:eastAsia="Times New Roman" w:hAnsi="Verdana"/>
          <w:color w:val="000000"/>
          <w:sz w:val="18"/>
          <w:szCs w:val="18"/>
          <w:lang w:val="nl-NL"/>
        </w:rPr>
        <w:t xml:space="preserve"> Besluit Opleidingseisen</w:t>
      </w:r>
      <w:r w:rsidR="008749F1" w:rsidRPr="000D5341">
        <w:rPr>
          <w:rFonts w:ascii="Verdana" w:eastAsia="Times New Roman" w:hAnsi="Verdana"/>
          <w:color w:val="000000"/>
          <w:sz w:val="18"/>
          <w:szCs w:val="18"/>
          <w:lang w:val="nl-NL"/>
        </w:rPr>
        <w:t xml:space="preserve"> Ziekenhuisfarmacie</w:t>
      </w:r>
      <w:r w:rsidR="00333B44">
        <w:rPr>
          <w:rFonts w:ascii="Verdana" w:eastAsia="Times New Roman" w:hAnsi="Verdana"/>
          <w:color w:val="000000"/>
          <w:sz w:val="18"/>
          <w:szCs w:val="18"/>
          <w:lang w:val="nl-NL"/>
        </w:rPr>
        <w:t xml:space="preserve"> en</w:t>
      </w:r>
      <w:r w:rsidR="00DC2C5D" w:rsidRPr="000D5341">
        <w:rPr>
          <w:rFonts w:ascii="Verdana" w:eastAsia="Times New Roman" w:hAnsi="Verdana"/>
          <w:color w:val="000000"/>
          <w:sz w:val="18"/>
          <w:szCs w:val="18"/>
          <w:lang w:val="nl-NL"/>
        </w:rPr>
        <w:t xml:space="preserve"> in de vigerende versie van het </w:t>
      </w:r>
      <w:r w:rsidR="00DC2C5D" w:rsidRPr="00A05E11">
        <w:rPr>
          <w:rFonts w:ascii="Verdana" w:eastAsia="Times New Roman" w:hAnsi="Verdana"/>
          <w:color w:val="000000"/>
          <w:sz w:val="18"/>
          <w:szCs w:val="18"/>
          <w:lang w:val="nl-NL"/>
        </w:rPr>
        <w:t>landelijk opleidingsplan ELOZ (</w:t>
      </w:r>
      <w:r w:rsidR="00DC2C5D" w:rsidRPr="00A05E11">
        <w:rPr>
          <w:rFonts w:ascii="Verdana" w:eastAsia="Times New Roman" w:hAnsi="Verdana"/>
          <w:b/>
          <w:color w:val="000000"/>
          <w:sz w:val="18"/>
          <w:szCs w:val="18"/>
          <w:lang w:val="nl-NL"/>
        </w:rPr>
        <w:t>n</w:t>
      </w:r>
      <w:r w:rsidR="00DC2C5D" w:rsidRPr="00A05E11">
        <w:rPr>
          <w:rFonts w:ascii="Verdana" w:eastAsia="Times New Roman" w:hAnsi="Verdana"/>
          <w:color w:val="000000"/>
          <w:sz w:val="18"/>
          <w:szCs w:val="18"/>
          <w:lang w:val="nl-NL"/>
        </w:rPr>
        <w:t>)</w:t>
      </w:r>
      <w:r w:rsidR="009E4174" w:rsidRPr="00A05E11">
        <w:rPr>
          <w:rStyle w:val="Voetnootmarkering"/>
          <w:rFonts w:ascii="Verdana" w:eastAsia="Times New Roman" w:hAnsi="Verdana"/>
          <w:color w:val="000000"/>
          <w:sz w:val="18"/>
          <w:szCs w:val="18"/>
          <w:lang w:val="nl-NL"/>
        </w:rPr>
        <w:footnoteReference w:id="24"/>
      </w:r>
      <w:r w:rsidR="009E4174" w:rsidRPr="00A05E11">
        <w:rPr>
          <w:rFonts w:ascii="Verdana" w:eastAsia="Times New Roman" w:hAnsi="Verdana"/>
          <w:color w:val="000000"/>
          <w:sz w:val="18"/>
          <w:szCs w:val="18"/>
          <w:lang w:val="nl-NL"/>
        </w:rPr>
        <w:t>.</w:t>
      </w:r>
    </w:p>
    <w:p w14:paraId="32045DD2" w14:textId="6A6D3090" w:rsidR="00DB2C72" w:rsidRPr="00A05E11" w:rsidRDefault="000F64EA" w:rsidP="00DB2C72">
      <w:pPr>
        <w:pStyle w:val="Lijstalinea"/>
        <w:numPr>
          <w:ilvl w:val="0"/>
          <w:numId w:val="23"/>
        </w:numPr>
        <w:tabs>
          <w:tab w:val="left" w:pos="426"/>
        </w:tabs>
        <w:spacing w:before="49" w:line="241" w:lineRule="exact"/>
        <w:ind w:left="432" w:hanging="432"/>
        <w:textAlignment w:val="baseline"/>
        <w:rPr>
          <w:rFonts w:ascii="Verdana" w:eastAsia="Times New Roman" w:hAnsi="Verdana"/>
          <w:color w:val="000000"/>
          <w:sz w:val="18"/>
          <w:szCs w:val="18"/>
          <w:lang w:val="nl-NL"/>
        </w:rPr>
      </w:pPr>
      <w:r w:rsidRPr="00A05E11">
        <w:rPr>
          <w:rFonts w:ascii="Verdana" w:eastAsia="Times New Roman" w:hAnsi="Verdana"/>
          <w:color w:val="000000"/>
          <w:sz w:val="18"/>
          <w:szCs w:val="18"/>
          <w:lang w:val="nl-NL"/>
        </w:rPr>
        <w:t>Partijen dragen er voor zorg dat de (hun) opleidingsinstelling voldoet aan de eisen zoals gesteld aan het opleidings- en wetenschappelijk klimaat als geheel en voor de apotheek in het bijzonder, conform de hiervoor geldende criteria in academische en topklinische ziekenhuizen.</w:t>
      </w:r>
    </w:p>
    <w:p w14:paraId="187F6069" w14:textId="67D4BB91" w:rsidR="00AC7472" w:rsidRPr="00A05E11" w:rsidRDefault="00380A32" w:rsidP="00F7479C">
      <w:pPr>
        <w:pStyle w:val="Lijstalinea"/>
        <w:numPr>
          <w:ilvl w:val="0"/>
          <w:numId w:val="23"/>
        </w:numPr>
        <w:tabs>
          <w:tab w:val="left" w:pos="426"/>
        </w:tabs>
        <w:spacing w:before="49" w:line="241" w:lineRule="exact"/>
        <w:ind w:left="432" w:hanging="432"/>
        <w:textAlignment w:val="baseline"/>
        <w:rPr>
          <w:rFonts w:ascii="Verdana" w:eastAsia="Times New Roman" w:hAnsi="Verdana"/>
          <w:color w:val="000000"/>
          <w:sz w:val="18"/>
          <w:szCs w:val="18"/>
          <w:lang w:val="nl-NL"/>
        </w:rPr>
      </w:pPr>
      <w:r w:rsidRPr="00A05E11">
        <w:rPr>
          <w:rFonts w:ascii="Verdana" w:eastAsia="Times New Roman" w:hAnsi="Verdana"/>
          <w:color w:val="000000"/>
          <w:sz w:val="18"/>
          <w:szCs w:val="18"/>
          <w:lang w:val="nl-NL"/>
        </w:rPr>
        <w:t xml:space="preserve">Partijen </w:t>
      </w:r>
      <w:r w:rsidR="00AC7472" w:rsidRPr="00A05E11">
        <w:rPr>
          <w:rFonts w:ascii="Verdana" w:eastAsia="Times New Roman" w:hAnsi="Verdana"/>
          <w:color w:val="000000"/>
          <w:sz w:val="18"/>
          <w:szCs w:val="18"/>
          <w:lang w:val="nl-NL"/>
        </w:rPr>
        <w:t xml:space="preserve">hebben één ‘lokaal opleidingsplan’. </w:t>
      </w:r>
    </w:p>
    <w:p w14:paraId="7788A048" w14:textId="76344466" w:rsidR="005A46A5" w:rsidRPr="00A05E11" w:rsidRDefault="00010694" w:rsidP="00F7479C">
      <w:pPr>
        <w:pStyle w:val="Lijstalinea"/>
        <w:numPr>
          <w:ilvl w:val="0"/>
          <w:numId w:val="23"/>
        </w:numPr>
        <w:tabs>
          <w:tab w:val="left" w:pos="426"/>
        </w:tabs>
        <w:spacing w:before="49" w:line="241" w:lineRule="exact"/>
        <w:ind w:left="432" w:hanging="432"/>
        <w:textAlignment w:val="baseline"/>
        <w:rPr>
          <w:rFonts w:ascii="Verdana" w:eastAsia="Times New Roman" w:hAnsi="Verdana"/>
          <w:color w:val="000000"/>
          <w:sz w:val="18"/>
          <w:szCs w:val="18"/>
          <w:lang w:val="nl-NL"/>
        </w:rPr>
      </w:pPr>
      <w:r w:rsidRPr="00A05E11">
        <w:rPr>
          <w:rFonts w:ascii="Verdana" w:eastAsia="Times New Roman" w:hAnsi="Verdana"/>
          <w:color w:val="000000"/>
          <w:sz w:val="18"/>
          <w:szCs w:val="18"/>
          <w:lang w:val="nl-NL"/>
        </w:rPr>
        <w:t>[</w:t>
      </w:r>
      <w:r w:rsidRPr="00A05E11">
        <w:rPr>
          <w:rFonts w:ascii="Verdana" w:eastAsia="Times New Roman" w:hAnsi="Verdana"/>
          <w:b/>
          <w:color w:val="000000"/>
          <w:sz w:val="18"/>
          <w:szCs w:val="18"/>
          <w:lang w:val="nl-NL"/>
        </w:rPr>
        <w:t>A</w:t>
      </w:r>
      <w:r w:rsidRPr="00A05E11">
        <w:rPr>
          <w:rFonts w:ascii="Verdana" w:eastAsia="Times New Roman" w:hAnsi="Verdana"/>
          <w:color w:val="000000"/>
          <w:sz w:val="18"/>
          <w:szCs w:val="18"/>
          <w:lang w:val="nl-NL"/>
        </w:rPr>
        <w:t>]</w:t>
      </w:r>
      <w:r w:rsidR="002E7BAD" w:rsidRPr="00A05E11">
        <w:rPr>
          <w:rFonts w:ascii="Verdana" w:eastAsia="Times New Roman" w:hAnsi="Verdana"/>
          <w:color w:val="000000"/>
          <w:sz w:val="18"/>
          <w:szCs w:val="18"/>
          <w:lang w:val="nl-NL"/>
        </w:rPr>
        <w:t xml:space="preserve"> </w:t>
      </w:r>
      <w:r w:rsidR="00432B3F" w:rsidRPr="00A05E11">
        <w:rPr>
          <w:rFonts w:ascii="Verdana" w:eastAsia="Times New Roman" w:hAnsi="Verdana"/>
          <w:color w:val="000000"/>
          <w:sz w:val="18"/>
          <w:szCs w:val="18"/>
          <w:lang w:val="nl-NL"/>
        </w:rPr>
        <w:t xml:space="preserve">verzorgt voor de opleiding </w:t>
      </w:r>
      <w:r w:rsidR="00D4308E" w:rsidRPr="00A05E11">
        <w:rPr>
          <w:rFonts w:ascii="Verdana" w:eastAsia="Times New Roman" w:hAnsi="Verdana"/>
          <w:color w:val="000000"/>
          <w:sz w:val="18"/>
          <w:szCs w:val="18"/>
          <w:lang w:val="nl-NL"/>
        </w:rPr>
        <w:t>ziekenhuisfarmacie</w:t>
      </w:r>
      <w:r w:rsidR="00432B3F" w:rsidRPr="00A05E11">
        <w:rPr>
          <w:rFonts w:ascii="Verdana" w:eastAsia="Times New Roman" w:hAnsi="Verdana"/>
          <w:color w:val="000000"/>
          <w:sz w:val="18"/>
          <w:szCs w:val="18"/>
          <w:lang w:val="nl-NL"/>
        </w:rPr>
        <w:t xml:space="preserve"> de volgende onderdelen / het volgende onderdeel</w:t>
      </w:r>
      <w:r w:rsidR="007B45A0" w:rsidRPr="00A05E11">
        <w:rPr>
          <w:rStyle w:val="Voetnootmarkering"/>
          <w:rFonts w:ascii="Verdana" w:eastAsia="Times New Roman" w:hAnsi="Verdana"/>
          <w:color w:val="000000"/>
          <w:sz w:val="18"/>
          <w:szCs w:val="18"/>
          <w:lang w:val="nl-NL"/>
        </w:rPr>
        <w:footnoteReference w:id="25"/>
      </w:r>
      <w:r w:rsidR="00432B3F" w:rsidRPr="00A05E11">
        <w:rPr>
          <w:rFonts w:ascii="Verdana" w:eastAsia="Times New Roman" w:hAnsi="Verdana"/>
          <w:color w:val="000000"/>
          <w:sz w:val="18"/>
          <w:szCs w:val="18"/>
          <w:lang w:val="nl-NL"/>
        </w:rPr>
        <w:t>:</w:t>
      </w:r>
    </w:p>
    <w:p w14:paraId="4F79DA2C" w14:textId="56B4BBD4" w:rsidR="005A46A5" w:rsidRPr="00A05E11" w:rsidRDefault="00432B3F" w:rsidP="00F7479C">
      <w:pPr>
        <w:spacing w:line="234" w:lineRule="exact"/>
        <w:ind w:firstLine="432"/>
        <w:textAlignment w:val="baseline"/>
        <w:rPr>
          <w:rFonts w:ascii="Verdana" w:eastAsia="Times New Roman" w:hAnsi="Verdana"/>
          <w:color w:val="000000"/>
          <w:sz w:val="18"/>
          <w:szCs w:val="18"/>
          <w:vertAlign w:val="superscript"/>
          <w:lang w:val="nl-NL"/>
        </w:rPr>
      </w:pPr>
      <w:r w:rsidRPr="00A05E11">
        <w:rPr>
          <w:rFonts w:ascii="Verdana" w:eastAsia="Times New Roman" w:hAnsi="Verdana"/>
          <w:color w:val="000000"/>
          <w:sz w:val="18"/>
          <w:szCs w:val="18"/>
          <w:lang w:val="nl-NL"/>
        </w:rPr>
        <w:t>[</w:t>
      </w:r>
      <w:r w:rsidRPr="00A05E11">
        <w:rPr>
          <w:rFonts w:ascii="Verdana" w:eastAsia="Times New Roman" w:hAnsi="Verdana"/>
          <w:i/>
          <w:color w:val="000000"/>
          <w:sz w:val="18"/>
          <w:szCs w:val="18"/>
          <w:lang w:val="nl-NL"/>
        </w:rPr>
        <w:t>benaming onderdelen / onderdeel</w:t>
      </w:r>
      <w:r w:rsidRPr="00A05E11">
        <w:rPr>
          <w:rFonts w:ascii="Verdana" w:eastAsia="Times New Roman" w:hAnsi="Verdana"/>
          <w:color w:val="000000"/>
          <w:sz w:val="18"/>
          <w:szCs w:val="18"/>
          <w:lang w:val="nl-NL"/>
        </w:rPr>
        <w:t>]</w:t>
      </w:r>
      <w:r w:rsidR="00AF28CD" w:rsidRPr="00A05E11">
        <w:rPr>
          <w:rStyle w:val="Voetnootmarkering"/>
          <w:rFonts w:ascii="Verdana" w:eastAsia="Times New Roman" w:hAnsi="Verdana"/>
          <w:color w:val="000000"/>
          <w:sz w:val="18"/>
          <w:szCs w:val="18"/>
          <w:lang w:val="nl-NL"/>
        </w:rPr>
        <w:footnoteReference w:id="26"/>
      </w:r>
    </w:p>
    <w:p w14:paraId="59D10298" w14:textId="056F44C2" w:rsidR="005A46A5" w:rsidRPr="000D5341" w:rsidRDefault="00010694" w:rsidP="00F7479C">
      <w:pPr>
        <w:pStyle w:val="Lijstalinea"/>
        <w:numPr>
          <w:ilvl w:val="0"/>
          <w:numId w:val="23"/>
        </w:numPr>
        <w:spacing w:before="1" w:line="241" w:lineRule="exact"/>
        <w:ind w:left="432" w:hanging="432"/>
        <w:textAlignment w:val="baseline"/>
        <w:rPr>
          <w:rFonts w:ascii="Verdana" w:eastAsia="Times New Roman" w:hAnsi="Verdana"/>
          <w:color w:val="000000"/>
          <w:sz w:val="18"/>
          <w:szCs w:val="18"/>
          <w:lang w:val="nl-NL"/>
        </w:rPr>
      </w:pPr>
      <w:r w:rsidRPr="00A05E11">
        <w:rPr>
          <w:rFonts w:ascii="Verdana" w:eastAsia="Times New Roman" w:hAnsi="Verdana"/>
          <w:color w:val="000000"/>
          <w:sz w:val="18"/>
          <w:szCs w:val="18"/>
          <w:lang w:val="nl-NL"/>
        </w:rPr>
        <w:lastRenderedPageBreak/>
        <w:t>[</w:t>
      </w:r>
      <w:r w:rsidRPr="00A05E11">
        <w:rPr>
          <w:rFonts w:ascii="Verdana" w:eastAsia="Times New Roman" w:hAnsi="Verdana"/>
          <w:b/>
          <w:color w:val="000000"/>
          <w:sz w:val="18"/>
          <w:szCs w:val="18"/>
          <w:lang w:val="nl-NL"/>
        </w:rPr>
        <w:t>B</w:t>
      </w:r>
      <w:r w:rsidR="00333B44" w:rsidRPr="00A05E11">
        <w:rPr>
          <w:rFonts w:ascii="Verdana" w:eastAsia="Times New Roman" w:hAnsi="Verdana"/>
          <w:color w:val="000000"/>
          <w:sz w:val="18"/>
          <w:szCs w:val="18"/>
          <w:lang w:val="nl-NL"/>
        </w:rPr>
        <w:t>]</w:t>
      </w:r>
      <w:r w:rsidR="00333B44" w:rsidRPr="00A05E11">
        <w:rPr>
          <w:rStyle w:val="Voetnootmarkering"/>
          <w:rFonts w:ascii="Verdana" w:eastAsia="Times New Roman" w:hAnsi="Verdana"/>
          <w:color w:val="000000"/>
          <w:sz w:val="18"/>
          <w:szCs w:val="18"/>
          <w:lang w:val="nl-NL"/>
        </w:rPr>
        <w:footnoteReference w:id="27"/>
      </w:r>
      <w:r w:rsidRPr="00A05E11">
        <w:rPr>
          <w:rFonts w:ascii="Verdana" w:eastAsia="Times New Roman" w:hAnsi="Verdana"/>
          <w:color w:val="000000"/>
          <w:sz w:val="18"/>
          <w:szCs w:val="18"/>
          <w:lang w:val="nl-NL"/>
        </w:rPr>
        <w:t>verz</w:t>
      </w:r>
      <w:r w:rsidR="00432B3F" w:rsidRPr="00A05E11">
        <w:rPr>
          <w:rFonts w:ascii="Verdana" w:eastAsia="Times New Roman" w:hAnsi="Verdana"/>
          <w:color w:val="000000"/>
          <w:sz w:val="18"/>
          <w:szCs w:val="18"/>
          <w:lang w:val="nl-NL"/>
        </w:rPr>
        <w:t xml:space="preserve">orgt voor de opleiding </w:t>
      </w:r>
      <w:r w:rsidR="00D4308E" w:rsidRPr="00A05E11">
        <w:rPr>
          <w:rFonts w:ascii="Verdana" w:eastAsia="Times New Roman" w:hAnsi="Verdana"/>
          <w:color w:val="000000"/>
          <w:sz w:val="18"/>
          <w:szCs w:val="18"/>
          <w:lang w:val="nl-NL"/>
        </w:rPr>
        <w:t>ziekenhuisfarmacie</w:t>
      </w:r>
      <w:r w:rsidR="00432B3F" w:rsidRPr="00A05E11">
        <w:rPr>
          <w:rFonts w:ascii="Verdana" w:eastAsia="Times New Roman" w:hAnsi="Verdana"/>
          <w:color w:val="000000"/>
          <w:sz w:val="18"/>
          <w:szCs w:val="18"/>
          <w:lang w:val="nl-NL"/>
        </w:rPr>
        <w:t xml:space="preserve"> de volgende</w:t>
      </w:r>
      <w:r w:rsidR="00432B3F" w:rsidRPr="000D5341">
        <w:rPr>
          <w:rFonts w:ascii="Verdana" w:eastAsia="Times New Roman" w:hAnsi="Verdana"/>
          <w:color w:val="000000"/>
          <w:sz w:val="18"/>
          <w:szCs w:val="18"/>
          <w:lang w:val="nl-NL"/>
        </w:rPr>
        <w:t xml:space="preserve"> onderdelen / het volgende onderdeel</w:t>
      </w:r>
      <w:r w:rsidR="007B45A0">
        <w:rPr>
          <w:rStyle w:val="Voetnootmarkering"/>
          <w:rFonts w:ascii="Verdana" w:eastAsia="Times New Roman" w:hAnsi="Verdana"/>
          <w:color w:val="000000"/>
          <w:sz w:val="18"/>
          <w:szCs w:val="18"/>
          <w:lang w:val="nl-NL"/>
        </w:rPr>
        <w:footnoteReference w:id="28"/>
      </w:r>
      <w:r w:rsidR="00432B3F" w:rsidRPr="000D5341">
        <w:rPr>
          <w:rFonts w:ascii="Verdana" w:eastAsia="Times New Roman" w:hAnsi="Verdana"/>
          <w:color w:val="000000"/>
          <w:sz w:val="18"/>
          <w:szCs w:val="18"/>
          <w:lang w:val="nl-NL"/>
        </w:rPr>
        <w:t>:</w:t>
      </w:r>
    </w:p>
    <w:p w14:paraId="425D6D7E" w14:textId="1475CCA1" w:rsidR="005A46A5" w:rsidRPr="000D5341" w:rsidRDefault="00432B3F" w:rsidP="00F7479C">
      <w:pPr>
        <w:spacing w:before="2" w:line="241" w:lineRule="exact"/>
        <w:ind w:firstLine="432"/>
        <w:textAlignment w:val="baseline"/>
        <w:rPr>
          <w:rFonts w:ascii="Verdana" w:eastAsia="Times New Roman" w:hAnsi="Verdana"/>
          <w:color w:val="000000"/>
          <w:spacing w:val="-1"/>
          <w:sz w:val="18"/>
          <w:szCs w:val="18"/>
          <w:lang w:val="nl-NL"/>
        </w:rPr>
      </w:pPr>
      <w:r w:rsidRPr="000D5341">
        <w:rPr>
          <w:rFonts w:ascii="Verdana" w:eastAsia="Times New Roman" w:hAnsi="Verdana"/>
          <w:color w:val="000000"/>
          <w:spacing w:val="-1"/>
          <w:sz w:val="18"/>
          <w:szCs w:val="18"/>
          <w:lang w:val="nl-NL"/>
        </w:rPr>
        <w:t>[</w:t>
      </w:r>
      <w:r w:rsidRPr="00FE6321">
        <w:rPr>
          <w:rFonts w:ascii="Verdana" w:eastAsia="Times New Roman" w:hAnsi="Verdana"/>
          <w:i/>
          <w:color w:val="000000"/>
          <w:spacing w:val="-1"/>
          <w:sz w:val="18"/>
          <w:szCs w:val="18"/>
          <w:lang w:val="nl-NL"/>
        </w:rPr>
        <w:t>benaming onderdelen / onderdeel</w:t>
      </w:r>
      <w:r w:rsidR="00DB2C72">
        <w:rPr>
          <w:rFonts w:ascii="Verdana" w:eastAsia="Times New Roman" w:hAnsi="Verdana"/>
          <w:color w:val="000000"/>
          <w:spacing w:val="-1"/>
          <w:sz w:val="18"/>
          <w:szCs w:val="18"/>
          <w:lang w:val="nl-NL"/>
        </w:rPr>
        <w:t>]</w:t>
      </w:r>
      <w:r w:rsidR="00010694" w:rsidRPr="000D5341">
        <w:rPr>
          <w:rStyle w:val="Voetnootmarkering"/>
          <w:rFonts w:ascii="Verdana" w:eastAsia="Times New Roman" w:hAnsi="Verdana"/>
          <w:color w:val="000000"/>
          <w:spacing w:val="-1"/>
          <w:sz w:val="18"/>
          <w:szCs w:val="18"/>
          <w:lang w:val="nl-NL"/>
        </w:rPr>
        <w:footnoteReference w:id="29"/>
      </w:r>
    </w:p>
    <w:p w14:paraId="1035DFC2" w14:textId="587ACCBC" w:rsidR="005A46A5" w:rsidRPr="000D5341" w:rsidRDefault="008A4BED" w:rsidP="00F7479C">
      <w:pPr>
        <w:pStyle w:val="Lijstalinea"/>
        <w:numPr>
          <w:ilvl w:val="0"/>
          <w:numId w:val="23"/>
        </w:numPr>
        <w:spacing w:line="240" w:lineRule="exact"/>
        <w:ind w:left="432" w:hanging="432"/>
        <w:textAlignment w:val="baseline"/>
        <w:rPr>
          <w:rFonts w:ascii="Verdana" w:eastAsia="Times New Roman" w:hAnsi="Verdana"/>
          <w:color w:val="000000"/>
          <w:sz w:val="18"/>
          <w:szCs w:val="18"/>
          <w:lang w:val="nl-NL"/>
        </w:rPr>
      </w:pPr>
      <w:r w:rsidRPr="000D5341">
        <w:rPr>
          <w:rFonts w:ascii="Verdana" w:eastAsia="Times New Roman" w:hAnsi="Verdana"/>
          <w:color w:val="000000"/>
          <w:sz w:val="18"/>
          <w:szCs w:val="18"/>
          <w:lang w:val="nl-NL"/>
        </w:rPr>
        <w:t>Voor zover de inhoud van de opleiding</w:t>
      </w:r>
      <w:r w:rsidR="00432B3F" w:rsidRPr="000D5341">
        <w:rPr>
          <w:rFonts w:ascii="Verdana" w:eastAsia="Times New Roman" w:hAnsi="Verdana"/>
          <w:color w:val="000000"/>
          <w:sz w:val="18"/>
          <w:szCs w:val="18"/>
          <w:lang w:val="nl-NL"/>
        </w:rPr>
        <w:t xml:space="preserve"> afwijkt van het</w:t>
      </w:r>
      <w:r w:rsidRPr="000D5341">
        <w:rPr>
          <w:rFonts w:ascii="Verdana" w:eastAsia="Times New Roman" w:hAnsi="Verdana"/>
          <w:color w:val="000000"/>
          <w:sz w:val="18"/>
          <w:szCs w:val="18"/>
          <w:lang w:val="nl-NL"/>
        </w:rPr>
        <w:t xml:space="preserve">geen is vereist op basis van het meest recente </w:t>
      </w:r>
      <w:r w:rsidR="00432B3F" w:rsidRPr="000D5341">
        <w:rPr>
          <w:rFonts w:ascii="Verdana" w:eastAsia="Times New Roman" w:hAnsi="Verdana"/>
          <w:color w:val="000000"/>
          <w:sz w:val="18"/>
          <w:szCs w:val="18"/>
          <w:lang w:val="nl-NL"/>
        </w:rPr>
        <w:t>erkenningsbesluit</w:t>
      </w:r>
      <w:r w:rsidRPr="000D5341">
        <w:rPr>
          <w:rFonts w:ascii="Verdana" w:eastAsia="Times New Roman" w:hAnsi="Verdana"/>
          <w:color w:val="000000"/>
          <w:sz w:val="18"/>
          <w:szCs w:val="18"/>
          <w:lang w:val="nl-NL"/>
        </w:rPr>
        <w:t xml:space="preserve"> van de SRC</w:t>
      </w:r>
      <w:r w:rsidR="00432B3F" w:rsidRPr="000D5341">
        <w:rPr>
          <w:rFonts w:ascii="Verdana" w:eastAsia="Times New Roman" w:hAnsi="Verdana"/>
          <w:color w:val="000000"/>
          <w:sz w:val="18"/>
          <w:szCs w:val="18"/>
          <w:lang w:val="nl-NL"/>
        </w:rPr>
        <w:t>, prevaleert het erkenningsbesluit.</w:t>
      </w:r>
    </w:p>
    <w:p w14:paraId="4F6C6D48" w14:textId="554F09C7" w:rsidR="00DA7D66" w:rsidRPr="000D5341" w:rsidRDefault="001A2D16" w:rsidP="00F7479C">
      <w:pPr>
        <w:pStyle w:val="Lijstalinea"/>
        <w:numPr>
          <w:ilvl w:val="0"/>
          <w:numId w:val="23"/>
        </w:numPr>
        <w:spacing w:line="240" w:lineRule="exact"/>
        <w:ind w:left="432" w:hanging="432"/>
        <w:textAlignment w:val="baseline"/>
        <w:rPr>
          <w:rFonts w:ascii="Verdana" w:eastAsia="Times New Roman" w:hAnsi="Verdana"/>
          <w:color w:val="000000"/>
          <w:sz w:val="18"/>
          <w:szCs w:val="18"/>
          <w:lang w:val="nl-NL"/>
        </w:rPr>
      </w:pPr>
      <w:r>
        <w:rPr>
          <w:rFonts w:ascii="Verdana" w:eastAsia="Times New Roman" w:hAnsi="Verdana"/>
          <w:color w:val="000000"/>
          <w:sz w:val="18"/>
          <w:szCs w:val="18"/>
          <w:lang w:val="nl-NL"/>
        </w:rPr>
        <w:t>Partijen</w:t>
      </w:r>
      <w:r w:rsidR="00814388">
        <w:rPr>
          <w:rFonts w:ascii="Verdana" w:eastAsia="Times New Roman" w:hAnsi="Verdana"/>
          <w:color w:val="000000"/>
          <w:sz w:val="18"/>
          <w:szCs w:val="18"/>
          <w:lang w:val="nl-NL"/>
        </w:rPr>
        <w:t xml:space="preserve"> </w:t>
      </w:r>
      <w:r>
        <w:rPr>
          <w:rFonts w:ascii="Verdana" w:eastAsia="Times New Roman" w:hAnsi="Verdana"/>
          <w:color w:val="000000"/>
          <w:sz w:val="18"/>
          <w:szCs w:val="18"/>
          <w:lang w:val="nl-NL"/>
        </w:rPr>
        <w:t>ne</w:t>
      </w:r>
      <w:r w:rsidR="00DA7D66" w:rsidRPr="000D5341">
        <w:rPr>
          <w:rFonts w:ascii="Verdana" w:eastAsia="Times New Roman" w:hAnsi="Verdana"/>
          <w:color w:val="000000"/>
          <w:sz w:val="18"/>
          <w:szCs w:val="18"/>
          <w:lang w:val="nl-NL"/>
        </w:rPr>
        <w:t>m</w:t>
      </w:r>
      <w:r>
        <w:rPr>
          <w:rFonts w:ascii="Verdana" w:eastAsia="Times New Roman" w:hAnsi="Verdana"/>
          <w:color w:val="000000"/>
          <w:sz w:val="18"/>
          <w:szCs w:val="18"/>
          <w:lang w:val="nl-NL"/>
        </w:rPr>
        <w:t>en</w:t>
      </w:r>
      <w:r w:rsidR="00DA7D66" w:rsidRPr="000D5341">
        <w:rPr>
          <w:rFonts w:ascii="Verdana" w:eastAsia="Times New Roman" w:hAnsi="Verdana"/>
          <w:color w:val="000000"/>
          <w:sz w:val="18"/>
          <w:szCs w:val="18"/>
          <w:lang w:val="nl-NL"/>
        </w:rPr>
        <w:t xml:space="preserve"> alleen AIOS in opleiding als bij aanvang van de opleiding alle onderdelen van de opleiding zijn geborgd in een door de SRC goedgekeurd</w:t>
      </w:r>
      <w:r w:rsidR="00343C3B">
        <w:rPr>
          <w:rFonts w:ascii="Verdana" w:eastAsia="Times New Roman" w:hAnsi="Verdana"/>
          <w:color w:val="000000"/>
          <w:sz w:val="18"/>
          <w:szCs w:val="18"/>
          <w:lang w:val="nl-NL"/>
        </w:rPr>
        <w:t xml:space="preserve"> persoonlijk opleidingsplan</w:t>
      </w:r>
      <w:r w:rsidR="000B4AA4">
        <w:rPr>
          <w:rStyle w:val="Voetnootmarkering"/>
          <w:rFonts w:ascii="Verdana" w:eastAsia="Times New Roman" w:hAnsi="Verdana"/>
          <w:color w:val="000000"/>
          <w:sz w:val="18"/>
          <w:szCs w:val="18"/>
          <w:lang w:val="nl-NL"/>
        </w:rPr>
        <w:footnoteReference w:id="30"/>
      </w:r>
      <w:r w:rsidR="00894D90">
        <w:rPr>
          <w:rFonts w:ascii="Verdana" w:eastAsia="Times New Roman" w:hAnsi="Verdana"/>
          <w:color w:val="000000"/>
          <w:sz w:val="18"/>
          <w:szCs w:val="18"/>
          <w:lang w:val="nl-NL"/>
        </w:rPr>
        <w:t>.</w:t>
      </w:r>
    </w:p>
    <w:p w14:paraId="67ADEC14" w14:textId="3B2DF705" w:rsidR="00814388" w:rsidRDefault="001A2D16" w:rsidP="00F7479C">
      <w:pPr>
        <w:pStyle w:val="Lijstalinea"/>
        <w:numPr>
          <w:ilvl w:val="0"/>
          <w:numId w:val="23"/>
        </w:numPr>
        <w:spacing w:line="240" w:lineRule="exact"/>
        <w:ind w:left="432" w:hanging="432"/>
        <w:textAlignment w:val="baseline"/>
        <w:rPr>
          <w:rFonts w:ascii="Verdana" w:eastAsia="Times New Roman" w:hAnsi="Verdana"/>
          <w:color w:val="000000"/>
          <w:sz w:val="18"/>
          <w:szCs w:val="18"/>
          <w:lang w:val="nl-NL"/>
        </w:rPr>
      </w:pPr>
      <w:r w:rsidRPr="00F61DFF">
        <w:rPr>
          <w:rFonts w:ascii="Verdana" w:eastAsia="Times New Roman" w:hAnsi="Verdana"/>
          <w:color w:val="000000"/>
          <w:sz w:val="18"/>
          <w:szCs w:val="18"/>
          <w:lang w:val="nl-NL"/>
        </w:rPr>
        <w:t>Partijen</w:t>
      </w:r>
      <w:r w:rsidR="00B64B8D" w:rsidRPr="00F61DFF">
        <w:rPr>
          <w:rFonts w:ascii="Verdana" w:eastAsia="Times New Roman" w:hAnsi="Verdana"/>
          <w:color w:val="000000"/>
          <w:sz w:val="18"/>
          <w:szCs w:val="18"/>
          <w:lang w:val="nl-NL"/>
        </w:rPr>
        <w:t xml:space="preserve"> </w:t>
      </w:r>
      <w:r w:rsidR="00F61DFF">
        <w:rPr>
          <w:rFonts w:ascii="Verdana" w:eastAsia="Times New Roman" w:hAnsi="Verdana"/>
          <w:color w:val="000000"/>
          <w:sz w:val="18"/>
          <w:szCs w:val="18"/>
          <w:lang w:val="nl-NL"/>
        </w:rPr>
        <w:t xml:space="preserve">hebben de naleving van de eisen van het Besluit </w:t>
      </w:r>
      <w:r w:rsidR="000B4AA4">
        <w:rPr>
          <w:rFonts w:ascii="Verdana" w:eastAsia="Times New Roman" w:hAnsi="Verdana"/>
          <w:color w:val="000000"/>
          <w:sz w:val="18"/>
          <w:szCs w:val="18"/>
          <w:lang w:val="nl-NL"/>
        </w:rPr>
        <w:t>O</w:t>
      </w:r>
      <w:r w:rsidR="00F61DFF">
        <w:rPr>
          <w:rFonts w:ascii="Verdana" w:eastAsia="Times New Roman" w:hAnsi="Verdana"/>
          <w:color w:val="000000"/>
          <w:sz w:val="18"/>
          <w:szCs w:val="18"/>
          <w:lang w:val="nl-NL"/>
        </w:rPr>
        <w:t>pleidingseisen Ziekenhuisfarmacie, het landelijk opleidingsplan en de beleidsregels en uitvoeringsreglementen van de SRC geborgd</w:t>
      </w:r>
      <w:r w:rsidR="00F61DFF">
        <w:rPr>
          <w:rStyle w:val="Voetnootmarkering"/>
          <w:rFonts w:ascii="Verdana" w:eastAsia="Times New Roman" w:hAnsi="Verdana"/>
          <w:color w:val="000000"/>
          <w:sz w:val="18"/>
          <w:szCs w:val="18"/>
          <w:lang w:val="nl-NL"/>
        </w:rPr>
        <w:footnoteReference w:id="31"/>
      </w:r>
      <w:r w:rsidR="00F61DFF">
        <w:rPr>
          <w:rFonts w:ascii="Verdana" w:eastAsia="Times New Roman" w:hAnsi="Verdana"/>
          <w:color w:val="000000"/>
          <w:sz w:val="18"/>
          <w:szCs w:val="18"/>
          <w:lang w:val="nl-NL"/>
        </w:rPr>
        <w:t>.</w:t>
      </w:r>
    </w:p>
    <w:p w14:paraId="1646A392" w14:textId="77777777" w:rsidR="00814388" w:rsidRDefault="00814388" w:rsidP="0064416E">
      <w:pPr>
        <w:pStyle w:val="Lijstalinea"/>
        <w:spacing w:line="240" w:lineRule="exact"/>
        <w:ind w:left="432"/>
        <w:textAlignment w:val="baseline"/>
        <w:rPr>
          <w:rFonts w:ascii="Verdana" w:eastAsia="Times New Roman" w:hAnsi="Verdana"/>
          <w:color w:val="000000"/>
          <w:sz w:val="18"/>
          <w:szCs w:val="18"/>
          <w:lang w:val="nl-NL"/>
        </w:rPr>
      </w:pPr>
    </w:p>
    <w:p w14:paraId="1989F656" w14:textId="74108892" w:rsidR="0064416E" w:rsidRPr="003444E9" w:rsidRDefault="0064416E" w:rsidP="001750A2">
      <w:pPr>
        <w:pStyle w:val="Lijstalinea"/>
        <w:widowControl w:val="0"/>
        <w:spacing w:before="10" w:after="793" w:line="246" w:lineRule="exact"/>
        <w:ind w:left="0"/>
        <w:jc w:val="both"/>
        <w:textAlignment w:val="baseline"/>
        <w:rPr>
          <w:rFonts w:ascii="Verdana" w:eastAsia="Times New Roman" w:hAnsi="Verdana"/>
          <w:color w:val="000000"/>
          <w:spacing w:val="-4"/>
          <w:sz w:val="18"/>
          <w:szCs w:val="18"/>
          <w:u w:val="single"/>
          <w:lang w:val="nl-NL"/>
        </w:rPr>
      </w:pPr>
      <w:r w:rsidRPr="003444E9">
        <w:rPr>
          <w:rFonts w:ascii="Verdana" w:eastAsia="Times New Roman" w:hAnsi="Verdana"/>
          <w:color w:val="000000"/>
          <w:spacing w:val="-4"/>
          <w:sz w:val="18"/>
          <w:szCs w:val="18"/>
          <w:u w:val="single"/>
          <w:lang w:val="nl-NL"/>
        </w:rPr>
        <w:t xml:space="preserve">Artikel </w:t>
      </w:r>
      <w:r>
        <w:rPr>
          <w:rFonts w:ascii="Verdana" w:eastAsia="Times New Roman" w:hAnsi="Verdana"/>
          <w:color w:val="000000"/>
          <w:spacing w:val="-4"/>
          <w:sz w:val="18"/>
          <w:szCs w:val="18"/>
          <w:u w:val="single"/>
          <w:lang w:val="nl-NL"/>
        </w:rPr>
        <w:t>5:</w:t>
      </w:r>
      <w:r w:rsidRPr="003444E9">
        <w:rPr>
          <w:rFonts w:ascii="Verdana" w:eastAsia="Times New Roman" w:hAnsi="Verdana"/>
          <w:color w:val="000000"/>
          <w:spacing w:val="-4"/>
          <w:sz w:val="18"/>
          <w:szCs w:val="18"/>
          <w:u w:val="single"/>
          <w:lang w:val="nl-NL"/>
        </w:rPr>
        <w:t xml:space="preserve"> </w:t>
      </w:r>
      <w:r>
        <w:rPr>
          <w:rFonts w:ascii="Verdana" w:eastAsia="Times New Roman" w:hAnsi="Verdana"/>
          <w:color w:val="000000"/>
          <w:spacing w:val="-4"/>
          <w:sz w:val="18"/>
          <w:szCs w:val="18"/>
          <w:u w:val="single"/>
          <w:lang w:val="nl-NL"/>
        </w:rPr>
        <w:t>Eenheid van beleid (t.b.v. AIOS)</w:t>
      </w:r>
    </w:p>
    <w:p w14:paraId="5CBC098C" w14:textId="48525A7D" w:rsidR="0064416E" w:rsidRPr="000D5341" w:rsidRDefault="0064416E" w:rsidP="00F7479C">
      <w:pPr>
        <w:pStyle w:val="Lijstalinea"/>
        <w:widowControl w:val="0"/>
        <w:numPr>
          <w:ilvl w:val="0"/>
          <w:numId w:val="27"/>
        </w:numPr>
        <w:spacing w:before="10" w:after="793" w:line="246" w:lineRule="exact"/>
        <w:ind w:left="426" w:hanging="426"/>
        <w:textAlignment w:val="baseline"/>
        <w:rPr>
          <w:rFonts w:ascii="Verdana" w:eastAsia="Times New Roman" w:hAnsi="Verdana"/>
          <w:color w:val="000000"/>
          <w:sz w:val="18"/>
          <w:szCs w:val="18"/>
          <w:lang w:val="nl-NL"/>
        </w:rPr>
      </w:pPr>
      <w:r>
        <w:rPr>
          <w:rFonts w:ascii="Verdana" w:eastAsia="Times New Roman" w:hAnsi="Verdana"/>
          <w:color w:val="000000"/>
          <w:sz w:val="18"/>
          <w:szCs w:val="18"/>
          <w:lang w:val="nl-NL"/>
        </w:rPr>
        <w:t>Met inachtneming van hetgeen overigens in deze overeenkomst is bepaald</w:t>
      </w:r>
      <w:r w:rsidR="00894D90">
        <w:rPr>
          <w:rFonts w:ascii="Verdana" w:eastAsia="Times New Roman" w:hAnsi="Verdana"/>
          <w:color w:val="000000"/>
          <w:sz w:val="18"/>
          <w:szCs w:val="18"/>
          <w:lang w:val="nl-NL"/>
        </w:rPr>
        <w:t>,</w:t>
      </w:r>
      <w:r>
        <w:rPr>
          <w:rFonts w:ascii="Verdana" w:eastAsia="Times New Roman" w:hAnsi="Verdana"/>
          <w:color w:val="000000"/>
          <w:sz w:val="18"/>
          <w:szCs w:val="18"/>
          <w:lang w:val="nl-NL"/>
        </w:rPr>
        <w:t xml:space="preserve"> zorgen </w:t>
      </w:r>
      <w:r w:rsidR="00113AD4">
        <w:rPr>
          <w:rFonts w:ascii="Verdana" w:eastAsia="Times New Roman" w:hAnsi="Verdana"/>
          <w:color w:val="000000"/>
          <w:sz w:val="18"/>
          <w:szCs w:val="18"/>
          <w:lang w:val="nl-NL"/>
        </w:rPr>
        <w:t xml:space="preserve">partijen </w:t>
      </w:r>
      <w:r>
        <w:rPr>
          <w:rFonts w:ascii="Verdana" w:eastAsia="Times New Roman" w:hAnsi="Verdana"/>
          <w:color w:val="000000"/>
          <w:sz w:val="18"/>
          <w:szCs w:val="18"/>
          <w:lang w:val="nl-NL"/>
        </w:rPr>
        <w:t>in het kader van de opleiding voor eenheid van beleid</w:t>
      </w:r>
      <w:r w:rsidRPr="000D5341">
        <w:rPr>
          <w:rFonts w:ascii="Verdana" w:eastAsia="Times New Roman" w:hAnsi="Verdana"/>
          <w:color w:val="000000"/>
          <w:sz w:val="18"/>
          <w:szCs w:val="18"/>
          <w:lang w:val="nl-NL"/>
        </w:rPr>
        <w:t>.</w:t>
      </w:r>
    </w:p>
    <w:p w14:paraId="77E122D5" w14:textId="61D8D392" w:rsidR="00E47640" w:rsidRPr="000D5341" w:rsidRDefault="0064416E" w:rsidP="00F7479C">
      <w:pPr>
        <w:pStyle w:val="Lijstalinea"/>
        <w:widowControl w:val="0"/>
        <w:numPr>
          <w:ilvl w:val="0"/>
          <w:numId w:val="27"/>
        </w:numPr>
        <w:spacing w:line="246" w:lineRule="exact"/>
        <w:ind w:left="425" w:hanging="425"/>
        <w:textAlignment w:val="baseline"/>
        <w:rPr>
          <w:rFonts w:ascii="Verdana" w:eastAsia="Times New Roman" w:hAnsi="Verdana"/>
          <w:color w:val="000000"/>
          <w:sz w:val="18"/>
          <w:szCs w:val="18"/>
          <w:lang w:val="nl-NL"/>
        </w:rPr>
      </w:pPr>
      <w:r>
        <w:rPr>
          <w:rFonts w:ascii="Verdana" w:eastAsia="Times New Roman" w:hAnsi="Verdana"/>
          <w:color w:val="000000"/>
          <w:sz w:val="18"/>
          <w:szCs w:val="18"/>
          <w:lang w:val="nl-NL"/>
        </w:rPr>
        <w:t>Om te waarborgen dat de AIOS</w:t>
      </w:r>
      <w:r w:rsidR="00E47640" w:rsidRPr="000D5341">
        <w:rPr>
          <w:rFonts w:ascii="Verdana" w:eastAsia="Times New Roman" w:hAnsi="Verdana"/>
          <w:color w:val="000000"/>
          <w:sz w:val="18"/>
          <w:szCs w:val="18"/>
          <w:lang w:val="nl-NL"/>
        </w:rPr>
        <w:t xml:space="preserve"> tijdens de opleiding ziekenhuisfarmacie voldoende eenheid van beleid ervaren, maken de bij de opleiding betrokken medewerkers van </w:t>
      </w:r>
      <w:r w:rsidR="00113AD4">
        <w:rPr>
          <w:rFonts w:ascii="Verdana" w:eastAsia="Times New Roman" w:hAnsi="Verdana"/>
          <w:color w:val="000000"/>
          <w:sz w:val="18"/>
          <w:szCs w:val="18"/>
          <w:lang w:val="nl-NL"/>
        </w:rPr>
        <w:t>partijen</w:t>
      </w:r>
      <w:r w:rsidR="00E47640" w:rsidRPr="000D5341">
        <w:rPr>
          <w:rFonts w:ascii="Verdana" w:eastAsia="Times New Roman" w:hAnsi="Verdana"/>
          <w:color w:val="000000"/>
          <w:sz w:val="18"/>
          <w:szCs w:val="18"/>
          <w:lang w:val="nl-NL"/>
        </w:rPr>
        <w:t xml:space="preserve"> sluitende afspraken dienaangaande en treffen daartoe de nodige voorzieningen. Het totaal aan afspraken behoeft voor aanvang van de opleiding van de AIOS de goedkeuring van de SRC.</w:t>
      </w:r>
      <w:r w:rsidR="00EC6402">
        <w:rPr>
          <w:rFonts w:ascii="Verdana" w:eastAsia="Times New Roman" w:hAnsi="Verdana"/>
          <w:color w:val="000000"/>
          <w:sz w:val="18"/>
          <w:szCs w:val="18"/>
          <w:lang w:val="nl-NL"/>
        </w:rPr>
        <w:t xml:space="preserve">   </w:t>
      </w:r>
    </w:p>
    <w:p w14:paraId="524FB5A4" w14:textId="7A752DE4" w:rsidR="00814388" w:rsidRDefault="00814388" w:rsidP="00881189">
      <w:pPr>
        <w:widowControl w:val="0"/>
        <w:spacing w:line="240" w:lineRule="atLeast"/>
        <w:textAlignment w:val="baseline"/>
        <w:rPr>
          <w:rFonts w:ascii="Verdana" w:eastAsia="Times New Roman" w:hAnsi="Verdana"/>
          <w:color w:val="000000"/>
          <w:spacing w:val="-1"/>
          <w:sz w:val="18"/>
          <w:szCs w:val="18"/>
          <w:u w:val="single"/>
          <w:lang w:val="nl-NL"/>
        </w:rPr>
      </w:pPr>
    </w:p>
    <w:p w14:paraId="555DD353" w14:textId="49BB28BA" w:rsidR="00010694" w:rsidRPr="000D5341" w:rsidRDefault="0090488A" w:rsidP="00881189">
      <w:pPr>
        <w:widowControl w:val="0"/>
        <w:spacing w:line="240" w:lineRule="atLeast"/>
        <w:textAlignment w:val="baseline"/>
        <w:rPr>
          <w:rFonts w:ascii="Verdana" w:eastAsia="Times New Roman" w:hAnsi="Verdana"/>
          <w:color w:val="000000"/>
          <w:sz w:val="18"/>
          <w:szCs w:val="18"/>
          <w:lang w:val="nl-NL"/>
        </w:rPr>
      </w:pPr>
      <w:r w:rsidRPr="006C2FE9">
        <w:rPr>
          <w:rFonts w:ascii="Verdana" w:eastAsia="Times New Roman" w:hAnsi="Verdana"/>
          <w:color w:val="000000"/>
          <w:spacing w:val="-1"/>
          <w:sz w:val="18"/>
          <w:szCs w:val="18"/>
          <w:u w:val="single"/>
          <w:lang w:val="nl-NL"/>
        </w:rPr>
        <w:t xml:space="preserve">Artikel </w:t>
      </w:r>
      <w:r w:rsidR="00955866" w:rsidRPr="006C2FE9">
        <w:rPr>
          <w:rFonts w:ascii="Verdana" w:eastAsia="Times New Roman" w:hAnsi="Verdana"/>
          <w:color w:val="000000"/>
          <w:spacing w:val="-1"/>
          <w:sz w:val="18"/>
          <w:szCs w:val="18"/>
          <w:u w:val="single"/>
          <w:lang w:val="nl-NL"/>
        </w:rPr>
        <w:t>6</w:t>
      </w:r>
      <w:r w:rsidR="006C2FE9" w:rsidRPr="006C2FE9">
        <w:rPr>
          <w:rFonts w:ascii="Verdana" w:eastAsia="Times New Roman" w:hAnsi="Verdana"/>
          <w:color w:val="000000"/>
          <w:spacing w:val="-1"/>
          <w:sz w:val="18"/>
          <w:szCs w:val="18"/>
          <w:u w:val="single"/>
          <w:lang w:val="nl-NL"/>
        </w:rPr>
        <w:t>:</w:t>
      </w:r>
      <w:r w:rsidR="00955866" w:rsidRPr="006C2FE9">
        <w:rPr>
          <w:rFonts w:ascii="Verdana" w:eastAsia="Times New Roman" w:hAnsi="Verdana"/>
          <w:color w:val="000000"/>
          <w:spacing w:val="-1"/>
          <w:sz w:val="18"/>
          <w:szCs w:val="18"/>
          <w:u w:val="single"/>
          <w:lang w:val="nl-NL"/>
        </w:rPr>
        <w:t xml:space="preserve"> </w:t>
      </w:r>
      <w:r w:rsidR="00432B3F" w:rsidRPr="006C2FE9">
        <w:rPr>
          <w:rFonts w:ascii="Verdana" w:eastAsia="Times New Roman" w:hAnsi="Verdana"/>
          <w:color w:val="000000"/>
          <w:spacing w:val="-1"/>
          <w:sz w:val="18"/>
          <w:szCs w:val="18"/>
          <w:u w:val="single"/>
          <w:lang w:val="nl-NL"/>
        </w:rPr>
        <w:t>Duur van de overeenkomst</w:t>
      </w:r>
      <w:r w:rsidR="00B367DA" w:rsidRPr="006C2FE9">
        <w:rPr>
          <w:rFonts w:ascii="Verdana" w:eastAsia="Times New Roman" w:hAnsi="Verdana"/>
          <w:color w:val="000000"/>
          <w:spacing w:val="-1"/>
          <w:sz w:val="18"/>
          <w:szCs w:val="18"/>
          <w:lang w:val="nl-NL"/>
        </w:rPr>
        <w:br/>
      </w:r>
      <w:r w:rsidR="00432B3F" w:rsidRPr="000D5341">
        <w:rPr>
          <w:rFonts w:ascii="Verdana" w:eastAsia="Times New Roman" w:hAnsi="Verdana"/>
          <w:color w:val="000000"/>
          <w:sz w:val="18"/>
          <w:szCs w:val="18"/>
          <w:lang w:val="nl-NL"/>
        </w:rPr>
        <w:t>Deze overeenkomst wordt aangegaan voor onbepaalde tijd met ingang van [</w:t>
      </w:r>
      <w:r w:rsidR="00432B3F" w:rsidRPr="006C2FE9">
        <w:rPr>
          <w:rFonts w:ascii="Verdana" w:eastAsia="Times New Roman" w:hAnsi="Verdana"/>
          <w:i/>
          <w:color w:val="000000"/>
          <w:sz w:val="18"/>
          <w:szCs w:val="18"/>
          <w:lang w:val="nl-NL"/>
        </w:rPr>
        <w:t>datum</w:t>
      </w:r>
      <w:r w:rsidR="00432B3F" w:rsidRPr="000D5341">
        <w:rPr>
          <w:rFonts w:ascii="Verdana" w:eastAsia="Times New Roman" w:hAnsi="Verdana"/>
          <w:color w:val="000000"/>
          <w:sz w:val="18"/>
          <w:szCs w:val="18"/>
          <w:lang w:val="nl-NL"/>
        </w:rPr>
        <w:t>]</w:t>
      </w:r>
      <w:r w:rsidR="000B1239" w:rsidRPr="000D5341">
        <w:rPr>
          <w:rStyle w:val="Voetnootmarkering"/>
          <w:rFonts w:ascii="Verdana" w:eastAsia="Times New Roman" w:hAnsi="Verdana"/>
          <w:color w:val="000000"/>
          <w:sz w:val="18"/>
          <w:szCs w:val="18"/>
          <w:lang w:val="nl-NL"/>
        </w:rPr>
        <w:footnoteReference w:id="32"/>
      </w:r>
      <w:r w:rsidR="00432B3F" w:rsidRPr="000D5341">
        <w:rPr>
          <w:rFonts w:ascii="Verdana" w:eastAsia="Times New Roman" w:hAnsi="Verdana"/>
          <w:color w:val="000000"/>
          <w:sz w:val="18"/>
          <w:szCs w:val="18"/>
          <w:lang w:val="nl-NL"/>
        </w:rPr>
        <w:t>.</w:t>
      </w:r>
    </w:p>
    <w:p w14:paraId="56F8262D" w14:textId="7522017D" w:rsidR="00814388" w:rsidRDefault="00814388" w:rsidP="00DB2C72">
      <w:pPr>
        <w:spacing w:line="240" w:lineRule="atLeast"/>
        <w:ind w:right="1224"/>
        <w:textAlignment w:val="baseline"/>
        <w:rPr>
          <w:rFonts w:ascii="Verdana" w:eastAsia="Times New Roman" w:hAnsi="Verdana"/>
          <w:color w:val="000000"/>
          <w:sz w:val="18"/>
          <w:szCs w:val="18"/>
          <w:u w:val="single"/>
          <w:lang w:val="nl-NL"/>
        </w:rPr>
      </w:pPr>
    </w:p>
    <w:p w14:paraId="0C77AA6C" w14:textId="77777777" w:rsidR="00DB2C72" w:rsidRDefault="0090488A" w:rsidP="00DB2C72">
      <w:pPr>
        <w:spacing w:line="240" w:lineRule="atLeast"/>
        <w:ind w:left="74" w:right="1224" w:hanging="74"/>
        <w:textAlignment w:val="baseline"/>
        <w:rPr>
          <w:rFonts w:ascii="Verdana" w:eastAsia="Times New Roman" w:hAnsi="Verdana"/>
          <w:b/>
          <w:color w:val="000000"/>
          <w:sz w:val="18"/>
          <w:szCs w:val="18"/>
          <w:lang w:val="nl-NL"/>
        </w:rPr>
      </w:pPr>
      <w:r w:rsidRPr="006C2FE9">
        <w:rPr>
          <w:rFonts w:ascii="Verdana" w:eastAsia="Times New Roman" w:hAnsi="Verdana"/>
          <w:color w:val="000000"/>
          <w:sz w:val="18"/>
          <w:szCs w:val="18"/>
          <w:u w:val="single"/>
          <w:lang w:val="nl-NL"/>
        </w:rPr>
        <w:t xml:space="preserve">Artikel </w:t>
      </w:r>
      <w:r w:rsidR="00955866" w:rsidRPr="006C2FE9">
        <w:rPr>
          <w:rFonts w:ascii="Verdana" w:eastAsia="Times New Roman" w:hAnsi="Verdana"/>
          <w:color w:val="000000"/>
          <w:sz w:val="18"/>
          <w:szCs w:val="18"/>
          <w:u w:val="single"/>
          <w:lang w:val="nl-NL"/>
        </w:rPr>
        <w:t>7</w:t>
      </w:r>
      <w:r w:rsidR="006C2FE9">
        <w:rPr>
          <w:rFonts w:ascii="Verdana" w:eastAsia="Times New Roman" w:hAnsi="Verdana"/>
          <w:color w:val="000000"/>
          <w:sz w:val="18"/>
          <w:szCs w:val="18"/>
          <w:u w:val="single"/>
          <w:lang w:val="nl-NL"/>
        </w:rPr>
        <w:t>:</w:t>
      </w:r>
      <w:r w:rsidR="00955866" w:rsidRPr="006C2FE9">
        <w:rPr>
          <w:rFonts w:ascii="Verdana" w:eastAsia="Times New Roman" w:hAnsi="Verdana"/>
          <w:color w:val="000000"/>
          <w:sz w:val="18"/>
          <w:szCs w:val="18"/>
          <w:u w:val="single"/>
          <w:lang w:val="nl-NL"/>
        </w:rPr>
        <w:t xml:space="preserve"> </w:t>
      </w:r>
      <w:r w:rsidR="00432B3F" w:rsidRPr="006C2FE9">
        <w:rPr>
          <w:rFonts w:ascii="Verdana" w:eastAsia="Times New Roman" w:hAnsi="Verdana"/>
          <w:color w:val="000000"/>
          <w:sz w:val="18"/>
          <w:szCs w:val="18"/>
          <w:u w:val="single"/>
          <w:lang w:val="nl-NL"/>
        </w:rPr>
        <w:t>Einde</w:t>
      </w:r>
      <w:r w:rsidR="000B1239" w:rsidRPr="006C2FE9">
        <w:rPr>
          <w:rFonts w:ascii="Verdana" w:eastAsia="Times New Roman" w:hAnsi="Verdana"/>
          <w:color w:val="000000"/>
          <w:sz w:val="18"/>
          <w:szCs w:val="18"/>
          <w:u w:val="single"/>
          <w:lang w:val="nl-NL"/>
        </w:rPr>
        <w:t xml:space="preserve"> </w:t>
      </w:r>
      <w:r w:rsidR="005226BD" w:rsidRPr="006C2FE9">
        <w:rPr>
          <w:rFonts w:ascii="Verdana" w:eastAsia="Times New Roman" w:hAnsi="Verdana"/>
          <w:color w:val="000000"/>
          <w:sz w:val="18"/>
          <w:szCs w:val="18"/>
          <w:u w:val="single"/>
          <w:lang w:val="nl-NL"/>
        </w:rPr>
        <w:t>van de overeenkomst</w:t>
      </w:r>
    </w:p>
    <w:p w14:paraId="7002AB67" w14:textId="33E2522F" w:rsidR="00F7538D" w:rsidRPr="000D5341" w:rsidRDefault="00432B3F" w:rsidP="00DB2C72">
      <w:pPr>
        <w:spacing w:line="240" w:lineRule="atLeast"/>
        <w:ind w:left="74" w:right="1224" w:hanging="74"/>
        <w:textAlignment w:val="baseline"/>
        <w:rPr>
          <w:rFonts w:ascii="Verdana" w:eastAsia="Times New Roman" w:hAnsi="Verdana"/>
          <w:color w:val="000000"/>
          <w:sz w:val="18"/>
          <w:szCs w:val="18"/>
          <w:lang w:val="nl-NL"/>
        </w:rPr>
      </w:pPr>
      <w:r w:rsidRPr="000D5341">
        <w:rPr>
          <w:rFonts w:ascii="Verdana" w:eastAsia="Times New Roman" w:hAnsi="Verdana"/>
          <w:color w:val="000000"/>
          <w:sz w:val="18"/>
          <w:szCs w:val="18"/>
          <w:lang w:val="nl-NL"/>
        </w:rPr>
        <w:t xml:space="preserve">De overeenkomst </w:t>
      </w:r>
      <w:r w:rsidR="00F11F23">
        <w:rPr>
          <w:rFonts w:ascii="Verdana" w:eastAsia="Times New Roman" w:hAnsi="Verdana"/>
          <w:color w:val="000000"/>
          <w:sz w:val="18"/>
          <w:szCs w:val="18"/>
          <w:lang w:val="nl-NL"/>
        </w:rPr>
        <w:t>eindigt:</w:t>
      </w:r>
    </w:p>
    <w:p w14:paraId="34A9E42A" w14:textId="7C025729" w:rsidR="00010694" w:rsidRPr="000D5341" w:rsidRDefault="005679BB" w:rsidP="00F7479C">
      <w:pPr>
        <w:pStyle w:val="Lijstalinea"/>
        <w:numPr>
          <w:ilvl w:val="0"/>
          <w:numId w:val="25"/>
        </w:numPr>
        <w:spacing w:before="10" w:after="793" w:line="246" w:lineRule="exact"/>
        <w:ind w:hanging="432"/>
        <w:jc w:val="both"/>
        <w:textAlignment w:val="baseline"/>
        <w:rPr>
          <w:rFonts w:ascii="Verdana" w:eastAsia="Times New Roman" w:hAnsi="Verdana"/>
          <w:color w:val="000000"/>
          <w:spacing w:val="-4"/>
          <w:sz w:val="18"/>
          <w:szCs w:val="18"/>
          <w:lang w:val="nl-NL"/>
        </w:rPr>
      </w:pPr>
      <w:r w:rsidRPr="000D5341">
        <w:rPr>
          <w:rFonts w:ascii="Verdana" w:eastAsia="Times New Roman" w:hAnsi="Verdana"/>
          <w:color w:val="000000"/>
          <w:spacing w:val="-4"/>
          <w:sz w:val="18"/>
          <w:szCs w:val="18"/>
          <w:lang w:val="nl-NL"/>
        </w:rPr>
        <w:t>Op het moment dat op de eerste aanvraag geen erkenning door de SRC wordt verleend.</w:t>
      </w:r>
    </w:p>
    <w:p w14:paraId="7DD0B2A1" w14:textId="6312FB08" w:rsidR="005679BB" w:rsidRDefault="00113AD4" w:rsidP="00F7479C">
      <w:pPr>
        <w:pStyle w:val="Lijstalinea"/>
        <w:numPr>
          <w:ilvl w:val="0"/>
          <w:numId w:val="25"/>
        </w:numPr>
        <w:spacing w:before="10" w:after="793" w:line="246" w:lineRule="exact"/>
        <w:ind w:hanging="432"/>
        <w:textAlignment w:val="baseline"/>
        <w:rPr>
          <w:rFonts w:ascii="Verdana" w:eastAsia="Times New Roman" w:hAnsi="Verdana"/>
          <w:color w:val="000000"/>
          <w:spacing w:val="-4"/>
          <w:sz w:val="18"/>
          <w:szCs w:val="18"/>
          <w:lang w:val="nl-NL"/>
        </w:rPr>
      </w:pPr>
      <w:r>
        <w:rPr>
          <w:rFonts w:ascii="Verdana" w:eastAsia="Times New Roman" w:hAnsi="Verdana"/>
          <w:color w:val="000000"/>
          <w:spacing w:val="-4"/>
          <w:sz w:val="18"/>
          <w:szCs w:val="18"/>
          <w:lang w:val="nl-NL"/>
        </w:rPr>
        <w:t>Twaalf</w:t>
      </w:r>
      <w:r w:rsidR="00C33347">
        <w:rPr>
          <w:rFonts w:ascii="Verdana" w:eastAsia="Times New Roman" w:hAnsi="Verdana"/>
          <w:color w:val="000000"/>
          <w:spacing w:val="-4"/>
          <w:sz w:val="18"/>
          <w:szCs w:val="18"/>
          <w:lang w:val="nl-NL"/>
        </w:rPr>
        <w:t xml:space="preserve"> (</w:t>
      </w:r>
      <w:r>
        <w:rPr>
          <w:rFonts w:ascii="Verdana" w:eastAsia="Times New Roman" w:hAnsi="Verdana"/>
          <w:color w:val="000000"/>
          <w:spacing w:val="-4"/>
          <w:sz w:val="18"/>
          <w:szCs w:val="18"/>
          <w:lang w:val="nl-NL"/>
        </w:rPr>
        <w:t>1</w:t>
      </w:r>
      <w:r w:rsidR="005679BB" w:rsidRPr="000D5341">
        <w:rPr>
          <w:rFonts w:ascii="Verdana" w:eastAsia="Times New Roman" w:hAnsi="Verdana"/>
          <w:color w:val="000000"/>
          <w:spacing w:val="-4"/>
          <w:sz w:val="18"/>
          <w:szCs w:val="18"/>
          <w:lang w:val="nl-NL"/>
        </w:rPr>
        <w:t>2</w:t>
      </w:r>
      <w:r w:rsidR="00C33347">
        <w:rPr>
          <w:rFonts w:ascii="Verdana" w:eastAsia="Times New Roman" w:hAnsi="Verdana"/>
          <w:color w:val="000000"/>
          <w:spacing w:val="-4"/>
          <w:sz w:val="18"/>
          <w:szCs w:val="18"/>
          <w:lang w:val="nl-NL"/>
        </w:rPr>
        <w:t>)</w:t>
      </w:r>
      <w:r w:rsidR="005679BB" w:rsidRPr="000D5341">
        <w:rPr>
          <w:rFonts w:ascii="Verdana" w:eastAsia="Times New Roman" w:hAnsi="Verdana"/>
          <w:color w:val="000000"/>
          <w:spacing w:val="-4"/>
          <w:sz w:val="18"/>
          <w:szCs w:val="18"/>
          <w:lang w:val="nl-NL"/>
        </w:rPr>
        <w:t xml:space="preserve"> maanden</w:t>
      </w:r>
      <w:r w:rsidR="00F11F23">
        <w:rPr>
          <w:rFonts w:ascii="Verdana" w:eastAsia="Times New Roman" w:hAnsi="Verdana"/>
          <w:color w:val="000000"/>
          <w:spacing w:val="-4"/>
          <w:sz w:val="18"/>
          <w:szCs w:val="18"/>
          <w:lang w:val="nl-NL"/>
        </w:rPr>
        <w:t>,</w:t>
      </w:r>
      <w:r w:rsidR="005679BB" w:rsidRPr="000D5341">
        <w:rPr>
          <w:rFonts w:ascii="Verdana" w:eastAsia="Times New Roman" w:hAnsi="Verdana"/>
          <w:color w:val="000000"/>
          <w:spacing w:val="-4"/>
          <w:sz w:val="18"/>
          <w:szCs w:val="18"/>
          <w:lang w:val="nl-NL"/>
        </w:rPr>
        <w:t xml:space="preserve"> of zoveel eerder als door de SRC bepaald</w:t>
      </w:r>
      <w:r w:rsidR="00F11F23">
        <w:rPr>
          <w:rFonts w:ascii="Verdana" w:eastAsia="Times New Roman" w:hAnsi="Verdana"/>
          <w:color w:val="000000"/>
          <w:spacing w:val="-4"/>
          <w:sz w:val="18"/>
          <w:szCs w:val="18"/>
          <w:lang w:val="nl-NL"/>
        </w:rPr>
        <w:t>,</w:t>
      </w:r>
      <w:r w:rsidR="005679BB" w:rsidRPr="000D5341">
        <w:rPr>
          <w:rFonts w:ascii="Verdana" w:eastAsia="Times New Roman" w:hAnsi="Verdana"/>
          <w:color w:val="000000"/>
          <w:spacing w:val="-4"/>
          <w:sz w:val="18"/>
          <w:szCs w:val="18"/>
          <w:lang w:val="nl-NL"/>
        </w:rPr>
        <w:t xml:space="preserve"> nadat de SRC heeft besloten om aan </w:t>
      </w:r>
      <w:r>
        <w:rPr>
          <w:rFonts w:ascii="Verdana" w:eastAsia="Times New Roman" w:hAnsi="Verdana"/>
          <w:color w:val="000000"/>
          <w:spacing w:val="-4"/>
          <w:sz w:val="18"/>
          <w:szCs w:val="18"/>
          <w:lang w:val="nl-NL"/>
        </w:rPr>
        <w:t>partijen</w:t>
      </w:r>
      <w:r w:rsidR="005679BB" w:rsidRPr="000D5341">
        <w:rPr>
          <w:rFonts w:ascii="Verdana" w:eastAsia="Times New Roman" w:hAnsi="Verdana"/>
          <w:color w:val="000000"/>
          <w:spacing w:val="-4"/>
          <w:sz w:val="18"/>
          <w:szCs w:val="18"/>
          <w:lang w:val="nl-NL"/>
        </w:rPr>
        <w:t xml:space="preserve"> niet opnieuw erkenning</w:t>
      </w:r>
      <w:r>
        <w:rPr>
          <w:rFonts w:ascii="Verdana" w:eastAsia="Times New Roman" w:hAnsi="Verdana"/>
          <w:color w:val="000000"/>
          <w:spacing w:val="-4"/>
          <w:sz w:val="18"/>
          <w:szCs w:val="18"/>
          <w:lang w:val="nl-NL"/>
        </w:rPr>
        <w:t xml:space="preserve"> als opleidingsinstelling</w:t>
      </w:r>
      <w:r w:rsidR="005679BB" w:rsidRPr="000D5341">
        <w:rPr>
          <w:rFonts w:ascii="Verdana" w:eastAsia="Times New Roman" w:hAnsi="Verdana"/>
          <w:color w:val="000000"/>
          <w:spacing w:val="-4"/>
          <w:sz w:val="18"/>
          <w:szCs w:val="18"/>
          <w:lang w:val="nl-NL"/>
        </w:rPr>
        <w:t xml:space="preserve"> te verlenen of een verleende  erkenning in te trekken én </w:t>
      </w:r>
      <w:r w:rsidR="00F11F23">
        <w:rPr>
          <w:rFonts w:ascii="Verdana" w:eastAsia="Times New Roman" w:hAnsi="Verdana"/>
          <w:color w:val="000000"/>
          <w:spacing w:val="-4"/>
          <w:sz w:val="18"/>
          <w:szCs w:val="18"/>
          <w:lang w:val="nl-NL"/>
        </w:rPr>
        <w:t>alsdan de</w:t>
      </w:r>
      <w:r w:rsidR="005679BB" w:rsidRPr="000D5341">
        <w:rPr>
          <w:rFonts w:ascii="Verdana" w:eastAsia="Times New Roman" w:hAnsi="Verdana"/>
          <w:color w:val="000000"/>
          <w:spacing w:val="-4"/>
          <w:sz w:val="18"/>
          <w:szCs w:val="18"/>
          <w:lang w:val="nl-NL"/>
        </w:rPr>
        <w:t xml:space="preserve"> in dat kader </w:t>
      </w:r>
      <w:r w:rsidR="00F11F23">
        <w:rPr>
          <w:rFonts w:ascii="Verdana" w:eastAsia="Times New Roman" w:hAnsi="Verdana"/>
          <w:color w:val="000000"/>
          <w:spacing w:val="-4"/>
          <w:sz w:val="18"/>
          <w:szCs w:val="18"/>
          <w:lang w:val="nl-NL"/>
        </w:rPr>
        <w:t>(</w:t>
      </w:r>
      <w:r w:rsidR="005679BB" w:rsidRPr="000D5341">
        <w:rPr>
          <w:rFonts w:ascii="Verdana" w:eastAsia="Times New Roman" w:hAnsi="Verdana"/>
          <w:color w:val="000000"/>
          <w:spacing w:val="-4"/>
          <w:sz w:val="18"/>
          <w:szCs w:val="18"/>
          <w:lang w:val="nl-NL"/>
        </w:rPr>
        <w:t>van het opnieuw verlenen of continueren van een erkenning</w:t>
      </w:r>
      <w:r w:rsidR="00F11F23">
        <w:rPr>
          <w:rFonts w:ascii="Verdana" w:eastAsia="Times New Roman" w:hAnsi="Verdana"/>
          <w:color w:val="000000"/>
          <w:spacing w:val="-4"/>
          <w:sz w:val="18"/>
          <w:szCs w:val="18"/>
          <w:lang w:val="nl-NL"/>
        </w:rPr>
        <w:t xml:space="preserve">) door de SRC </w:t>
      </w:r>
      <w:r w:rsidR="005679BB" w:rsidRPr="000D5341">
        <w:rPr>
          <w:rFonts w:ascii="Verdana" w:eastAsia="Times New Roman" w:hAnsi="Verdana"/>
          <w:color w:val="000000"/>
          <w:spacing w:val="-4"/>
          <w:sz w:val="18"/>
          <w:szCs w:val="18"/>
          <w:lang w:val="nl-NL"/>
        </w:rPr>
        <w:t>gestelde voorwaarden</w:t>
      </w:r>
      <w:r w:rsidR="00F11F23">
        <w:rPr>
          <w:rFonts w:ascii="Verdana" w:eastAsia="Times New Roman" w:hAnsi="Verdana"/>
          <w:color w:val="000000"/>
          <w:spacing w:val="-4"/>
          <w:sz w:val="18"/>
          <w:szCs w:val="18"/>
          <w:lang w:val="nl-NL"/>
        </w:rPr>
        <w:t xml:space="preserve"> naar oordeel van de SRC niet zijn gerealiseerd</w:t>
      </w:r>
      <w:r w:rsidR="005679BB" w:rsidRPr="000D5341">
        <w:rPr>
          <w:rStyle w:val="Voetnootmarkering"/>
          <w:rFonts w:ascii="Verdana" w:eastAsia="Times New Roman" w:hAnsi="Verdana"/>
          <w:color w:val="000000"/>
          <w:spacing w:val="-4"/>
          <w:sz w:val="18"/>
          <w:szCs w:val="18"/>
          <w:lang w:val="nl-NL"/>
        </w:rPr>
        <w:footnoteReference w:id="33"/>
      </w:r>
      <w:r w:rsidR="005679BB" w:rsidRPr="000D5341">
        <w:rPr>
          <w:rFonts w:ascii="Verdana" w:eastAsia="Times New Roman" w:hAnsi="Verdana"/>
          <w:color w:val="000000"/>
          <w:spacing w:val="-4"/>
          <w:sz w:val="18"/>
          <w:szCs w:val="18"/>
          <w:lang w:val="nl-NL"/>
        </w:rPr>
        <w:t>.</w:t>
      </w:r>
    </w:p>
    <w:p w14:paraId="53494EAD" w14:textId="4341AC76" w:rsidR="00F34F78" w:rsidRPr="000D5341" w:rsidRDefault="00F34F78" w:rsidP="00F7479C">
      <w:pPr>
        <w:pStyle w:val="Lijstalinea"/>
        <w:numPr>
          <w:ilvl w:val="0"/>
          <w:numId w:val="25"/>
        </w:numPr>
        <w:spacing w:before="10" w:after="793" w:line="246" w:lineRule="exact"/>
        <w:ind w:hanging="432"/>
        <w:textAlignment w:val="baseline"/>
        <w:rPr>
          <w:rFonts w:ascii="Verdana" w:eastAsia="Times New Roman" w:hAnsi="Verdana"/>
          <w:color w:val="000000"/>
          <w:spacing w:val="-4"/>
          <w:sz w:val="18"/>
          <w:szCs w:val="18"/>
          <w:lang w:val="nl-NL"/>
        </w:rPr>
      </w:pPr>
      <w:r>
        <w:rPr>
          <w:rFonts w:ascii="Verdana" w:eastAsia="Times New Roman" w:hAnsi="Verdana"/>
          <w:color w:val="000000"/>
          <w:spacing w:val="-4"/>
          <w:sz w:val="18"/>
          <w:szCs w:val="18"/>
          <w:lang w:val="nl-NL"/>
        </w:rPr>
        <w:t>Indien gedurende twee jaren geen opleiding voor het specialisme ziekenhuisfarmacie aan AIOS bij</w:t>
      </w:r>
      <w:r w:rsidR="00F61DFF">
        <w:rPr>
          <w:rFonts w:ascii="Verdana" w:eastAsia="Times New Roman" w:hAnsi="Verdana"/>
          <w:color w:val="000000"/>
          <w:spacing w:val="-4"/>
          <w:sz w:val="18"/>
          <w:szCs w:val="18"/>
          <w:lang w:val="nl-NL"/>
        </w:rPr>
        <w:t xml:space="preserve"> p</w:t>
      </w:r>
      <w:r>
        <w:rPr>
          <w:rFonts w:ascii="Verdana" w:eastAsia="Times New Roman" w:hAnsi="Verdana"/>
          <w:color w:val="000000"/>
          <w:spacing w:val="-4"/>
          <w:sz w:val="18"/>
          <w:szCs w:val="18"/>
          <w:lang w:val="nl-NL"/>
        </w:rPr>
        <w:t>artijen heeft plaatsgevonden</w:t>
      </w:r>
      <w:r w:rsidR="00F61DFF">
        <w:rPr>
          <w:rStyle w:val="Voetnootmarkering"/>
          <w:rFonts w:ascii="Verdana" w:eastAsia="Times New Roman" w:hAnsi="Verdana"/>
          <w:color w:val="000000"/>
          <w:spacing w:val="-4"/>
          <w:sz w:val="18"/>
          <w:szCs w:val="18"/>
          <w:lang w:val="nl-NL"/>
        </w:rPr>
        <w:footnoteReference w:id="34"/>
      </w:r>
      <w:r>
        <w:rPr>
          <w:rFonts w:ascii="Verdana" w:eastAsia="Times New Roman" w:hAnsi="Verdana"/>
          <w:color w:val="000000"/>
          <w:spacing w:val="-4"/>
          <w:sz w:val="18"/>
          <w:szCs w:val="18"/>
          <w:lang w:val="nl-NL"/>
        </w:rPr>
        <w:t>.</w:t>
      </w:r>
    </w:p>
    <w:p w14:paraId="74A3F773" w14:textId="6AA17509" w:rsidR="00A56935" w:rsidRPr="000D5341" w:rsidRDefault="00894D90" w:rsidP="00F7479C">
      <w:pPr>
        <w:pStyle w:val="Lijstalinea"/>
        <w:numPr>
          <w:ilvl w:val="0"/>
          <w:numId w:val="25"/>
        </w:numPr>
        <w:spacing w:before="10" w:after="793" w:line="246" w:lineRule="exact"/>
        <w:ind w:left="431" w:hanging="431"/>
        <w:textAlignment w:val="baseline"/>
        <w:rPr>
          <w:rFonts w:ascii="Verdana" w:eastAsia="Times New Roman" w:hAnsi="Verdana"/>
          <w:color w:val="000000"/>
          <w:spacing w:val="-4"/>
          <w:sz w:val="18"/>
          <w:szCs w:val="18"/>
          <w:lang w:val="nl-NL"/>
        </w:rPr>
      </w:pPr>
      <w:r>
        <w:rPr>
          <w:rFonts w:ascii="Verdana" w:eastAsia="Times New Roman" w:hAnsi="Verdana"/>
          <w:color w:val="000000"/>
          <w:spacing w:val="-4"/>
          <w:sz w:val="18"/>
          <w:szCs w:val="18"/>
          <w:lang w:val="nl-NL"/>
        </w:rPr>
        <w:t>Op het moment dat ee</w:t>
      </w:r>
      <w:r w:rsidR="00A56935" w:rsidRPr="000D5341">
        <w:rPr>
          <w:rFonts w:ascii="Verdana" w:eastAsia="Times New Roman" w:hAnsi="Verdana"/>
          <w:color w:val="000000"/>
          <w:spacing w:val="-4"/>
          <w:sz w:val="18"/>
          <w:szCs w:val="18"/>
          <w:lang w:val="nl-NL"/>
        </w:rPr>
        <w:t>n van partijen ontbonden en/of failliet is verklaard en</w:t>
      </w:r>
      <w:r w:rsidR="00935A9C">
        <w:rPr>
          <w:rFonts w:ascii="Verdana" w:eastAsia="Times New Roman" w:hAnsi="Verdana"/>
          <w:color w:val="000000"/>
          <w:spacing w:val="-4"/>
          <w:sz w:val="18"/>
          <w:szCs w:val="18"/>
          <w:lang w:val="nl-NL"/>
        </w:rPr>
        <w:t>/</w:t>
      </w:r>
      <w:r w:rsidR="00A56935" w:rsidRPr="000D5341">
        <w:rPr>
          <w:rFonts w:ascii="Verdana" w:eastAsia="Times New Roman" w:hAnsi="Verdana"/>
          <w:color w:val="000000"/>
          <w:spacing w:val="-4"/>
          <w:sz w:val="18"/>
          <w:szCs w:val="18"/>
          <w:lang w:val="nl-NL"/>
        </w:rPr>
        <w:t>of in surséance van betaling is komen te verkeren.</w:t>
      </w:r>
    </w:p>
    <w:p w14:paraId="6DEF1A4B" w14:textId="77777777" w:rsidR="00DB2C72" w:rsidRDefault="00894D90" w:rsidP="00F7479C">
      <w:pPr>
        <w:pStyle w:val="Lijstalinea"/>
        <w:numPr>
          <w:ilvl w:val="0"/>
          <w:numId w:val="25"/>
        </w:numPr>
        <w:spacing w:before="10" w:after="793" w:line="246" w:lineRule="exact"/>
        <w:ind w:left="431" w:hanging="431"/>
        <w:textAlignment w:val="baseline"/>
        <w:rPr>
          <w:rFonts w:ascii="Verdana" w:eastAsia="Times New Roman" w:hAnsi="Verdana"/>
          <w:color w:val="000000"/>
          <w:spacing w:val="-4"/>
          <w:sz w:val="18"/>
          <w:szCs w:val="18"/>
          <w:lang w:val="nl-NL"/>
        </w:rPr>
      </w:pPr>
      <w:r>
        <w:rPr>
          <w:rFonts w:ascii="Verdana" w:eastAsia="Times New Roman" w:hAnsi="Verdana"/>
          <w:color w:val="000000"/>
          <w:spacing w:val="-4"/>
          <w:sz w:val="18"/>
          <w:szCs w:val="18"/>
          <w:lang w:val="nl-NL"/>
        </w:rPr>
        <w:t>Door opzegging van ee</w:t>
      </w:r>
      <w:r w:rsidR="00A56935" w:rsidRPr="000D5341">
        <w:rPr>
          <w:rFonts w:ascii="Verdana" w:eastAsia="Times New Roman" w:hAnsi="Verdana"/>
          <w:color w:val="000000"/>
          <w:spacing w:val="-4"/>
          <w:sz w:val="18"/>
          <w:szCs w:val="18"/>
          <w:lang w:val="nl-NL"/>
        </w:rPr>
        <w:t xml:space="preserve">n der partijen aan de andere partij. Opzegging kan alleen bij aangetekend </w:t>
      </w:r>
      <w:r w:rsidR="00F61DFF">
        <w:rPr>
          <w:rFonts w:ascii="Verdana" w:eastAsia="Times New Roman" w:hAnsi="Verdana"/>
          <w:color w:val="000000"/>
          <w:spacing w:val="-4"/>
          <w:sz w:val="18"/>
          <w:szCs w:val="18"/>
          <w:lang w:val="nl-NL"/>
        </w:rPr>
        <w:t>s</w:t>
      </w:r>
      <w:r w:rsidR="00A56935" w:rsidRPr="000D5341">
        <w:rPr>
          <w:rFonts w:ascii="Verdana" w:eastAsia="Times New Roman" w:hAnsi="Verdana"/>
          <w:color w:val="000000"/>
          <w:spacing w:val="-4"/>
          <w:sz w:val="18"/>
          <w:szCs w:val="18"/>
          <w:lang w:val="nl-NL"/>
        </w:rPr>
        <w:t>chrijven gericht aan de andere partij</w:t>
      </w:r>
      <w:r w:rsidR="00935A9C">
        <w:rPr>
          <w:rFonts w:ascii="Verdana" w:eastAsia="Times New Roman" w:hAnsi="Verdana"/>
          <w:color w:val="000000"/>
          <w:spacing w:val="-4"/>
          <w:sz w:val="18"/>
          <w:szCs w:val="18"/>
          <w:lang w:val="nl-NL"/>
        </w:rPr>
        <w:t>,</w:t>
      </w:r>
      <w:r w:rsidR="00A56935" w:rsidRPr="000D5341">
        <w:rPr>
          <w:rFonts w:ascii="Verdana" w:eastAsia="Times New Roman" w:hAnsi="Verdana"/>
          <w:color w:val="000000"/>
          <w:spacing w:val="-4"/>
          <w:sz w:val="18"/>
          <w:szCs w:val="18"/>
          <w:lang w:val="nl-NL"/>
        </w:rPr>
        <w:t xml:space="preserve"> met inachtneming van een termijn van één</w:t>
      </w:r>
      <w:r w:rsidR="00C33347">
        <w:rPr>
          <w:rFonts w:ascii="Verdana" w:eastAsia="Times New Roman" w:hAnsi="Verdana"/>
          <w:color w:val="000000"/>
          <w:spacing w:val="-4"/>
          <w:sz w:val="18"/>
          <w:szCs w:val="18"/>
          <w:lang w:val="nl-NL"/>
        </w:rPr>
        <w:t xml:space="preserve"> (1)</w:t>
      </w:r>
      <w:r w:rsidR="00A56935" w:rsidRPr="000D5341">
        <w:rPr>
          <w:rFonts w:ascii="Verdana" w:eastAsia="Times New Roman" w:hAnsi="Verdana"/>
          <w:color w:val="000000"/>
          <w:spacing w:val="-4"/>
          <w:sz w:val="18"/>
          <w:szCs w:val="18"/>
          <w:lang w:val="nl-NL"/>
        </w:rPr>
        <w:t xml:space="preserve"> jaar.</w:t>
      </w:r>
    </w:p>
    <w:p w14:paraId="054E24AA" w14:textId="10C639D6" w:rsidR="00DB2C72" w:rsidRDefault="00DB2C72" w:rsidP="00DB2C72">
      <w:pPr>
        <w:pStyle w:val="Lijstalinea"/>
        <w:spacing w:before="10" w:after="793" w:line="246" w:lineRule="exact"/>
        <w:ind w:left="432"/>
        <w:jc w:val="both"/>
        <w:textAlignment w:val="baseline"/>
        <w:rPr>
          <w:rFonts w:ascii="Verdana" w:eastAsia="Times New Roman" w:hAnsi="Verdana"/>
          <w:color w:val="000000"/>
          <w:spacing w:val="-4"/>
          <w:sz w:val="18"/>
          <w:szCs w:val="18"/>
          <w:lang w:val="nl-NL"/>
        </w:rPr>
      </w:pPr>
    </w:p>
    <w:p w14:paraId="245066E7" w14:textId="6C1E7E73" w:rsidR="0090488A" w:rsidRPr="00DB2C72" w:rsidRDefault="0090488A" w:rsidP="00F7479C">
      <w:pPr>
        <w:pStyle w:val="Lijstalinea"/>
        <w:spacing w:before="10" w:after="793" w:line="246" w:lineRule="exact"/>
        <w:ind w:left="0"/>
        <w:textAlignment w:val="baseline"/>
        <w:rPr>
          <w:rFonts w:ascii="Verdana" w:eastAsia="Times New Roman" w:hAnsi="Verdana"/>
          <w:color w:val="000000"/>
          <w:spacing w:val="-4"/>
          <w:sz w:val="18"/>
          <w:szCs w:val="18"/>
          <w:lang w:val="nl-NL"/>
        </w:rPr>
      </w:pPr>
      <w:r w:rsidRPr="00DB2C72">
        <w:rPr>
          <w:rFonts w:ascii="Verdana" w:eastAsia="Times New Roman" w:hAnsi="Verdana"/>
          <w:color w:val="000000"/>
          <w:spacing w:val="-4"/>
          <w:sz w:val="18"/>
          <w:szCs w:val="18"/>
          <w:u w:val="single"/>
          <w:lang w:val="nl-NL"/>
        </w:rPr>
        <w:t xml:space="preserve">Artikel </w:t>
      </w:r>
      <w:r w:rsidR="00955866" w:rsidRPr="00DB2C72">
        <w:rPr>
          <w:rFonts w:ascii="Verdana" w:eastAsia="Times New Roman" w:hAnsi="Verdana"/>
          <w:color w:val="000000"/>
          <w:spacing w:val="-4"/>
          <w:sz w:val="18"/>
          <w:szCs w:val="18"/>
          <w:u w:val="single"/>
          <w:lang w:val="nl-NL"/>
        </w:rPr>
        <w:t>8</w:t>
      </w:r>
      <w:r w:rsidR="00DE5C64" w:rsidRPr="00DB2C72">
        <w:rPr>
          <w:rFonts w:ascii="Verdana" w:eastAsia="Times New Roman" w:hAnsi="Verdana"/>
          <w:color w:val="000000"/>
          <w:spacing w:val="-4"/>
          <w:sz w:val="18"/>
          <w:szCs w:val="18"/>
          <w:u w:val="single"/>
          <w:lang w:val="nl-NL"/>
        </w:rPr>
        <w:t>:</w:t>
      </w:r>
      <w:r w:rsidR="00955866" w:rsidRPr="00DB2C72">
        <w:rPr>
          <w:rFonts w:ascii="Verdana" w:eastAsia="Times New Roman" w:hAnsi="Verdana"/>
          <w:color w:val="000000"/>
          <w:spacing w:val="-4"/>
          <w:sz w:val="18"/>
          <w:szCs w:val="18"/>
          <w:u w:val="single"/>
          <w:lang w:val="nl-NL"/>
        </w:rPr>
        <w:t xml:space="preserve"> </w:t>
      </w:r>
      <w:r w:rsidR="00010694" w:rsidRPr="00DB2C72">
        <w:rPr>
          <w:rFonts w:ascii="Verdana" w:eastAsia="Times New Roman" w:hAnsi="Verdana"/>
          <w:color w:val="000000"/>
          <w:spacing w:val="-4"/>
          <w:sz w:val="18"/>
          <w:szCs w:val="18"/>
          <w:u w:val="single"/>
          <w:lang w:val="nl-NL"/>
        </w:rPr>
        <w:t>Inlichten van de SRC</w:t>
      </w:r>
      <w:r w:rsidR="00935A9C" w:rsidRPr="00DB2C72">
        <w:rPr>
          <w:rFonts w:ascii="Verdana" w:eastAsia="Times New Roman" w:hAnsi="Verdana"/>
          <w:color w:val="000000"/>
          <w:spacing w:val="-4"/>
          <w:sz w:val="18"/>
          <w:szCs w:val="18"/>
          <w:lang w:val="nl-NL"/>
        </w:rPr>
        <w:t xml:space="preserve"> </w:t>
      </w:r>
      <w:r w:rsidR="00814388" w:rsidRPr="00DB2C72">
        <w:rPr>
          <w:rFonts w:ascii="Verdana" w:eastAsia="Times New Roman" w:hAnsi="Verdana"/>
          <w:color w:val="000000"/>
          <w:spacing w:val="-4"/>
          <w:sz w:val="18"/>
          <w:szCs w:val="18"/>
          <w:lang w:val="nl-NL"/>
        </w:rPr>
        <w:tab/>
      </w:r>
      <w:r w:rsidR="00814388" w:rsidRPr="00DB2C72">
        <w:rPr>
          <w:rFonts w:ascii="Verdana" w:eastAsia="Times New Roman" w:hAnsi="Verdana"/>
          <w:color w:val="000000"/>
          <w:spacing w:val="-4"/>
          <w:sz w:val="18"/>
          <w:szCs w:val="18"/>
          <w:lang w:val="nl-NL"/>
        </w:rPr>
        <w:tab/>
      </w:r>
      <w:r w:rsidR="00814388" w:rsidRPr="00DB2C72">
        <w:rPr>
          <w:rFonts w:ascii="Verdana" w:eastAsia="Times New Roman" w:hAnsi="Verdana"/>
          <w:color w:val="000000"/>
          <w:spacing w:val="-4"/>
          <w:sz w:val="18"/>
          <w:szCs w:val="18"/>
          <w:lang w:val="nl-NL"/>
        </w:rPr>
        <w:tab/>
      </w:r>
      <w:r w:rsidR="00814388" w:rsidRPr="00DB2C72">
        <w:rPr>
          <w:rFonts w:ascii="Verdana" w:eastAsia="Times New Roman" w:hAnsi="Verdana"/>
          <w:color w:val="000000"/>
          <w:spacing w:val="-4"/>
          <w:sz w:val="18"/>
          <w:szCs w:val="18"/>
          <w:lang w:val="nl-NL"/>
        </w:rPr>
        <w:tab/>
      </w:r>
      <w:r w:rsidR="00814388" w:rsidRPr="00DB2C72">
        <w:rPr>
          <w:rFonts w:ascii="Verdana" w:eastAsia="Times New Roman" w:hAnsi="Verdana"/>
          <w:color w:val="000000"/>
          <w:spacing w:val="-4"/>
          <w:sz w:val="18"/>
          <w:szCs w:val="18"/>
          <w:lang w:val="nl-NL"/>
        </w:rPr>
        <w:tab/>
      </w:r>
      <w:r w:rsidR="00814388" w:rsidRPr="00DB2C72">
        <w:rPr>
          <w:rFonts w:ascii="Verdana" w:eastAsia="Times New Roman" w:hAnsi="Verdana"/>
          <w:color w:val="000000"/>
          <w:spacing w:val="-4"/>
          <w:sz w:val="18"/>
          <w:szCs w:val="18"/>
          <w:lang w:val="nl-NL"/>
        </w:rPr>
        <w:tab/>
      </w:r>
      <w:r w:rsidR="00814388" w:rsidRPr="00DB2C72">
        <w:rPr>
          <w:rFonts w:ascii="Verdana" w:eastAsia="Times New Roman" w:hAnsi="Verdana"/>
          <w:color w:val="000000"/>
          <w:spacing w:val="-4"/>
          <w:sz w:val="18"/>
          <w:szCs w:val="18"/>
          <w:lang w:val="nl-NL"/>
        </w:rPr>
        <w:tab/>
      </w:r>
      <w:r w:rsidR="00814388" w:rsidRPr="00DB2C72">
        <w:rPr>
          <w:rFonts w:ascii="Verdana" w:eastAsia="Times New Roman" w:hAnsi="Verdana"/>
          <w:color w:val="000000"/>
          <w:spacing w:val="-4"/>
          <w:sz w:val="18"/>
          <w:szCs w:val="18"/>
          <w:lang w:val="nl-NL"/>
        </w:rPr>
        <w:tab/>
      </w:r>
      <w:r w:rsidR="00814388" w:rsidRPr="00DB2C72">
        <w:rPr>
          <w:rFonts w:ascii="Verdana" w:eastAsia="Times New Roman" w:hAnsi="Verdana"/>
          <w:color w:val="000000"/>
          <w:spacing w:val="-4"/>
          <w:sz w:val="18"/>
          <w:szCs w:val="18"/>
          <w:lang w:val="nl-NL"/>
        </w:rPr>
        <w:tab/>
      </w:r>
      <w:r w:rsidR="00814388" w:rsidRPr="00DB2C72">
        <w:rPr>
          <w:rFonts w:ascii="Verdana" w:eastAsia="Times New Roman" w:hAnsi="Verdana"/>
          <w:color w:val="000000"/>
          <w:spacing w:val="-4"/>
          <w:sz w:val="18"/>
          <w:szCs w:val="18"/>
          <w:u w:val="single"/>
          <w:lang w:val="nl-NL"/>
        </w:rPr>
        <w:t xml:space="preserve">        </w:t>
      </w:r>
      <w:r w:rsidR="00F7538D" w:rsidRPr="00DB2C72">
        <w:rPr>
          <w:rFonts w:ascii="Verdana" w:eastAsia="Times New Roman" w:hAnsi="Verdana"/>
          <w:color w:val="000000"/>
          <w:spacing w:val="-4"/>
          <w:sz w:val="18"/>
          <w:szCs w:val="18"/>
          <w:lang w:val="nl-NL"/>
        </w:rPr>
        <w:t xml:space="preserve">De SRC houdt op grond van artikel 21 lid h van de </w:t>
      </w:r>
      <w:r w:rsidR="00B367DA" w:rsidRPr="00DB2C72">
        <w:rPr>
          <w:rFonts w:ascii="Verdana" w:eastAsia="Times New Roman" w:hAnsi="Verdana"/>
          <w:color w:val="000000"/>
          <w:spacing w:val="-4"/>
          <w:sz w:val="18"/>
          <w:szCs w:val="18"/>
          <w:lang w:val="nl-NL"/>
        </w:rPr>
        <w:t>R</w:t>
      </w:r>
      <w:r w:rsidR="00F7538D" w:rsidRPr="00DB2C72">
        <w:rPr>
          <w:rFonts w:ascii="Verdana" w:eastAsia="Times New Roman" w:hAnsi="Verdana"/>
          <w:color w:val="000000"/>
          <w:spacing w:val="-4"/>
          <w:sz w:val="18"/>
          <w:szCs w:val="18"/>
          <w:lang w:val="nl-NL"/>
        </w:rPr>
        <w:t xml:space="preserve">egeling </w:t>
      </w:r>
      <w:r w:rsidR="00B367DA" w:rsidRPr="00DB2C72">
        <w:rPr>
          <w:rFonts w:ascii="Verdana" w:eastAsia="Times New Roman" w:hAnsi="Verdana"/>
          <w:color w:val="000000"/>
          <w:spacing w:val="-4"/>
          <w:sz w:val="18"/>
          <w:szCs w:val="18"/>
          <w:lang w:val="nl-NL"/>
        </w:rPr>
        <w:t>Specialismen F</w:t>
      </w:r>
      <w:r w:rsidR="00814388" w:rsidRPr="00DB2C72">
        <w:rPr>
          <w:rFonts w:ascii="Verdana" w:eastAsia="Times New Roman" w:hAnsi="Verdana"/>
          <w:color w:val="000000"/>
          <w:spacing w:val="-4"/>
          <w:sz w:val="18"/>
          <w:szCs w:val="18"/>
          <w:lang w:val="nl-NL"/>
        </w:rPr>
        <w:t>armacie toezicht op een</w:t>
      </w:r>
      <w:r w:rsidR="00F7479C">
        <w:rPr>
          <w:rFonts w:ascii="Verdana" w:eastAsia="Times New Roman" w:hAnsi="Verdana"/>
          <w:color w:val="000000"/>
          <w:spacing w:val="-4"/>
          <w:sz w:val="18"/>
          <w:szCs w:val="18"/>
          <w:lang w:val="nl-NL"/>
        </w:rPr>
        <w:t xml:space="preserve"> </w:t>
      </w:r>
      <w:r w:rsidR="00F61DFF" w:rsidRPr="00DB2C72">
        <w:rPr>
          <w:rFonts w:ascii="Verdana" w:eastAsia="Times New Roman" w:hAnsi="Verdana"/>
          <w:color w:val="000000"/>
          <w:spacing w:val="-4"/>
          <w:sz w:val="18"/>
          <w:szCs w:val="18"/>
          <w:lang w:val="nl-NL"/>
        </w:rPr>
        <w:t>o</w:t>
      </w:r>
      <w:r w:rsidR="00F7538D" w:rsidRPr="00DB2C72">
        <w:rPr>
          <w:rFonts w:ascii="Verdana" w:eastAsia="Times New Roman" w:hAnsi="Verdana"/>
          <w:color w:val="000000"/>
          <w:spacing w:val="-4"/>
          <w:sz w:val="18"/>
          <w:szCs w:val="18"/>
          <w:lang w:val="nl-NL"/>
        </w:rPr>
        <w:t>pleidingsinstelling</w:t>
      </w:r>
      <w:r w:rsidR="00955866" w:rsidRPr="00DB2C72">
        <w:rPr>
          <w:rFonts w:ascii="Verdana" w:eastAsia="Times New Roman" w:hAnsi="Verdana"/>
          <w:color w:val="000000"/>
          <w:spacing w:val="-4"/>
          <w:sz w:val="18"/>
          <w:szCs w:val="18"/>
          <w:lang w:val="nl-NL"/>
        </w:rPr>
        <w:t>.</w:t>
      </w:r>
      <w:r w:rsidR="00081EFB" w:rsidRPr="00DB2C72">
        <w:rPr>
          <w:rFonts w:ascii="Verdana" w:eastAsia="Times New Roman" w:hAnsi="Verdana"/>
          <w:color w:val="000000"/>
          <w:sz w:val="18"/>
          <w:szCs w:val="18"/>
          <w:lang w:val="nl-NL"/>
        </w:rPr>
        <w:t xml:space="preserve"> </w:t>
      </w:r>
      <w:r w:rsidR="00010694" w:rsidRPr="00DB2C72">
        <w:rPr>
          <w:rFonts w:ascii="Verdana" w:eastAsia="Times New Roman" w:hAnsi="Verdana"/>
          <w:color w:val="000000"/>
          <w:sz w:val="18"/>
          <w:szCs w:val="18"/>
          <w:lang w:val="nl-NL"/>
        </w:rPr>
        <w:t>P</w:t>
      </w:r>
      <w:r w:rsidR="00432B3F" w:rsidRPr="00DB2C72">
        <w:rPr>
          <w:rFonts w:ascii="Verdana" w:eastAsia="Times New Roman" w:hAnsi="Verdana"/>
          <w:color w:val="000000"/>
          <w:sz w:val="18"/>
          <w:szCs w:val="18"/>
          <w:lang w:val="nl-NL"/>
        </w:rPr>
        <w:t xml:space="preserve">artijen </w:t>
      </w:r>
      <w:r w:rsidR="00935A9C" w:rsidRPr="00DB2C72">
        <w:rPr>
          <w:rFonts w:ascii="Verdana" w:eastAsia="Times New Roman" w:hAnsi="Verdana"/>
          <w:color w:val="000000"/>
          <w:sz w:val="18"/>
          <w:szCs w:val="18"/>
          <w:lang w:val="nl-NL"/>
        </w:rPr>
        <w:t>zullen</w:t>
      </w:r>
      <w:r w:rsidR="00432B3F" w:rsidRPr="00DB2C72">
        <w:rPr>
          <w:rFonts w:ascii="Verdana" w:eastAsia="Times New Roman" w:hAnsi="Verdana"/>
          <w:color w:val="000000"/>
          <w:sz w:val="18"/>
          <w:szCs w:val="18"/>
          <w:lang w:val="nl-NL"/>
        </w:rPr>
        <w:t xml:space="preserve"> iedere wijziging in of beëindiging van de</w:t>
      </w:r>
      <w:r w:rsidR="00F61DFF" w:rsidRPr="00DB2C72">
        <w:rPr>
          <w:rFonts w:ascii="Verdana" w:eastAsia="Times New Roman" w:hAnsi="Verdana"/>
          <w:color w:val="000000"/>
          <w:sz w:val="18"/>
          <w:szCs w:val="18"/>
          <w:lang w:val="nl-NL"/>
        </w:rPr>
        <w:t xml:space="preserve"> onderhavige</w:t>
      </w:r>
      <w:r w:rsidR="00432B3F" w:rsidRPr="00DB2C72">
        <w:rPr>
          <w:rFonts w:ascii="Verdana" w:eastAsia="Times New Roman" w:hAnsi="Verdana"/>
          <w:color w:val="000000"/>
          <w:sz w:val="18"/>
          <w:szCs w:val="18"/>
          <w:lang w:val="nl-NL"/>
        </w:rPr>
        <w:t xml:space="preserve"> overeenkomst direct schriftelijk aan de </w:t>
      </w:r>
      <w:r w:rsidR="00010694" w:rsidRPr="00DB2C72">
        <w:rPr>
          <w:rFonts w:ascii="Verdana" w:eastAsia="Times New Roman" w:hAnsi="Verdana"/>
          <w:color w:val="000000"/>
          <w:sz w:val="18"/>
          <w:szCs w:val="18"/>
          <w:lang w:val="nl-NL"/>
        </w:rPr>
        <w:t>SRC</w:t>
      </w:r>
      <w:r w:rsidR="00432B3F" w:rsidRPr="00DB2C72">
        <w:rPr>
          <w:rFonts w:ascii="Verdana" w:eastAsia="Times New Roman" w:hAnsi="Verdana"/>
          <w:color w:val="000000"/>
          <w:sz w:val="18"/>
          <w:szCs w:val="18"/>
          <w:lang w:val="nl-NL"/>
        </w:rPr>
        <w:t xml:space="preserve"> me</w:t>
      </w:r>
      <w:r w:rsidR="00935A9C" w:rsidRPr="00DB2C72">
        <w:rPr>
          <w:rFonts w:ascii="Verdana" w:eastAsia="Times New Roman" w:hAnsi="Verdana"/>
          <w:color w:val="000000"/>
          <w:sz w:val="18"/>
          <w:szCs w:val="18"/>
          <w:lang w:val="nl-NL"/>
        </w:rPr>
        <w:t>e</w:t>
      </w:r>
      <w:r w:rsidR="00432B3F" w:rsidRPr="00DB2C72">
        <w:rPr>
          <w:rFonts w:ascii="Verdana" w:eastAsia="Times New Roman" w:hAnsi="Verdana"/>
          <w:color w:val="000000"/>
          <w:sz w:val="18"/>
          <w:szCs w:val="18"/>
          <w:lang w:val="nl-NL"/>
        </w:rPr>
        <w:t>delen</w:t>
      </w:r>
      <w:r w:rsidR="00E47640" w:rsidRPr="000D5341">
        <w:rPr>
          <w:rStyle w:val="Voetnootmarkering"/>
          <w:rFonts w:ascii="Verdana" w:eastAsia="Times New Roman" w:hAnsi="Verdana"/>
          <w:color w:val="000000"/>
          <w:sz w:val="18"/>
          <w:szCs w:val="18"/>
          <w:lang w:val="nl-NL"/>
        </w:rPr>
        <w:footnoteReference w:id="35"/>
      </w:r>
      <w:r w:rsidR="00432B3F" w:rsidRPr="00DB2C72">
        <w:rPr>
          <w:rFonts w:ascii="Verdana" w:eastAsia="Times New Roman" w:hAnsi="Verdana"/>
          <w:color w:val="000000"/>
          <w:sz w:val="18"/>
          <w:szCs w:val="18"/>
          <w:lang w:val="nl-NL"/>
        </w:rPr>
        <w:t>.</w:t>
      </w:r>
    </w:p>
    <w:p w14:paraId="04FE731E" w14:textId="77777777" w:rsidR="00F7479C" w:rsidRDefault="00F7479C" w:rsidP="00814388">
      <w:pPr>
        <w:pStyle w:val="Lijstalinea"/>
        <w:spacing w:before="10" w:after="793" w:line="246" w:lineRule="exact"/>
        <w:ind w:left="0"/>
        <w:jc w:val="both"/>
        <w:textAlignment w:val="baseline"/>
        <w:rPr>
          <w:rFonts w:ascii="Verdana" w:eastAsia="Times New Roman" w:hAnsi="Verdana"/>
          <w:color w:val="000000"/>
          <w:spacing w:val="-4"/>
          <w:sz w:val="18"/>
          <w:szCs w:val="18"/>
          <w:u w:val="single"/>
          <w:lang w:val="nl-NL"/>
        </w:rPr>
      </w:pPr>
    </w:p>
    <w:p w14:paraId="5B212ED2" w14:textId="3D6C762D" w:rsidR="0090488A" w:rsidRPr="003444E9" w:rsidRDefault="006F1BAD" w:rsidP="00814388">
      <w:pPr>
        <w:pStyle w:val="Lijstalinea"/>
        <w:spacing w:before="10" w:after="793" w:line="246" w:lineRule="exact"/>
        <w:ind w:left="0"/>
        <w:jc w:val="both"/>
        <w:textAlignment w:val="baseline"/>
        <w:rPr>
          <w:rFonts w:ascii="Verdana" w:eastAsia="Times New Roman" w:hAnsi="Verdana"/>
          <w:color w:val="000000"/>
          <w:spacing w:val="-4"/>
          <w:sz w:val="18"/>
          <w:szCs w:val="18"/>
          <w:u w:val="single"/>
          <w:lang w:val="nl-NL"/>
        </w:rPr>
      </w:pPr>
      <w:r w:rsidRPr="003444E9">
        <w:rPr>
          <w:rFonts w:ascii="Verdana" w:eastAsia="Times New Roman" w:hAnsi="Verdana"/>
          <w:color w:val="000000"/>
          <w:spacing w:val="-4"/>
          <w:sz w:val="18"/>
          <w:szCs w:val="18"/>
          <w:u w:val="single"/>
          <w:lang w:val="nl-NL"/>
        </w:rPr>
        <w:t xml:space="preserve">Artikel </w:t>
      </w:r>
      <w:r w:rsidR="00955866" w:rsidRPr="003444E9">
        <w:rPr>
          <w:rFonts w:ascii="Verdana" w:eastAsia="Times New Roman" w:hAnsi="Verdana"/>
          <w:color w:val="000000"/>
          <w:spacing w:val="-4"/>
          <w:sz w:val="18"/>
          <w:szCs w:val="18"/>
          <w:u w:val="single"/>
          <w:lang w:val="nl-NL"/>
        </w:rPr>
        <w:t>9</w:t>
      </w:r>
      <w:r w:rsidR="003444E9">
        <w:rPr>
          <w:rFonts w:ascii="Verdana" w:eastAsia="Times New Roman" w:hAnsi="Verdana"/>
          <w:color w:val="000000"/>
          <w:spacing w:val="-4"/>
          <w:sz w:val="18"/>
          <w:szCs w:val="18"/>
          <w:u w:val="single"/>
          <w:lang w:val="nl-NL"/>
        </w:rPr>
        <w:t>:</w:t>
      </w:r>
      <w:r w:rsidR="00955866" w:rsidRPr="003444E9">
        <w:rPr>
          <w:rFonts w:ascii="Verdana" w:eastAsia="Times New Roman" w:hAnsi="Verdana"/>
          <w:color w:val="000000"/>
          <w:spacing w:val="-4"/>
          <w:sz w:val="18"/>
          <w:szCs w:val="18"/>
          <w:u w:val="single"/>
          <w:lang w:val="nl-NL"/>
        </w:rPr>
        <w:t xml:space="preserve"> </w:t>
      </w:r>
      <w:r w:rsidR="0090488A" w:rsidRPr="003444E9">
        <w:rPr>
          <w:rFonts w:ascii="Verdana" w:eastAsia="Times New Roman" w:hAnsi="Verdana"/>
          <w:color w:val="000000"/>
          <w:spacing w:val="-4"/>
          <w:sz w:val="18"/>
          <w:szCs w:val="18"/>
          <w:u w:val="single"/>
          <w:lang w:val="nl-NL"/>
        </w:rPr>
        <w:t xml:space="preserve">Geschillen </w:t>
      </w:r>
    </w:p>
    <w:p w14:paraId="230E1970" w14:textId="2844666A" w:rsidR="0090488A" w:rsidRPr="000D5341" w:rsidRDefault="0090488A" w:rsidP="00F7479C">
      <w:pPr>
        <w:pStyle w:val="Lijstalinea"/>
        <w:numPr>
          <w:ilvl w:val="0"/>
          <w:numId w:val="31"/>
        </w:numPr>
        <w:spacing w:before="10" w:after="793" w:line="246" w:lineRule="exact"/>
        <w:ind w:left="426" w:hanging="426"/>
        <w:textAlignment w:val="baseline"/>
        <w:rPr>
          <w:rFonts w:ascii="Verdana" w:eastAsia="Times New Roman" w:hAnsi="Verdana"/>
          <w:color w:val="000000"/>
          <w:sz w:val="18"/>
          <w:szCs w:val="18"/>
          <w:lang w:val="nl-NL"/>
        </w:rPr>
      </w:pPr>
      <w:r w:rsidRPr="000D5341">
        <w:rPr>
          <w:rFonts w:ascii="Verdana" w:eastAsia="Times New Roman" w:hAnsi="Verdana"/>
          <w:color w:val="000000"/>
          <w:sz w:val="18"/>
          <w:szCs w:val="18"/>
          <w:lang w:val="nl-NL"/>
        </w:rPr>
        <w:t>Geschillen tussen partijen die niet in onderling overleg kunnen worden opgelost</w:t>
      </w:r>
      <w:r w:rsidR="00894D90">
        <w:rPr>
          <w:rFonts w:ascii="Verdana" w:eastAsia="Times New Roman" w:hAnsi="Verdana"/>
          <w:color w:val="000000"/>
          <w:sz w:val="18"/>
          <w:szCs w:val="18"/>
          <w:lang w:val="nl-NL"/>
        </w:rPr>
        <w:t>,</w:t>
      </w:r>
      <w:r w:rsidRPr="000D5341">
        <w:rPr>
          <w:rFonts w:ascii="Verdana" w:eastAsia="Times New Roman" w:hAnsi="Verdana"/>
          <w:color w:val="000000"/>
          <w:sz w:val="18"/>
          <w:szCs w:val="18"/>
          <w:lang w:val="nl-NL"/>
        </w:rPr>
        <w:t xml:space="preserve"> worden voorgelegd aan de SRC in een zienswijzegesprek</w:t>
      </w:r>
      <w:r w:rsidR="00955866" w:rsidRPr="000D5341">
        <w:rPr>
          <w:rFonts w:ascii="Verdana" w:eastAsia="Times New Roman" w:hAnsi="Verdana"/>
          <w:color w:val="000000"/>
          <w:sz w:val="18"/>
          <w:szCs w:val="18"/>
          <w:lang w:val="nl-NL"/>
        </w:rPr>
        <w:t>.</w:t>
      </w:r>
    </w:p>
    <w:p w14:paraId="6EF2ADC9" w14:textId="20F38230" w:rsidR="0090488A" w:rsidRPr="000D5341" w:rsidRDefault="00173D34" w:rsidP="00F7479C">
      <w:pPr>
        <w:pStyle w:val="Lijstalinea"/>
        <w:spacing w:before="10" w:after="793" w:line="246" w:lineRule="exact"/>
        <w:ind w:left="426" w:hanging="426"/>
        <w:textAlignment w:val="baseline"/>
        <w:rPr>
          <w:rFonts w:ascii="Verdana" w:eastAsia="Times New Roman" w:hAnsi="Verdana"/>
          <w:color w:val="000000"/>
          <w:sz w:val="18"/>
          <w:szCs w:val="18"/>
          <w:lang w:val="nl-NL"/>
        </w:rPr>
      </w:pPr>
      <w:r>
        <w:rPr>
          <w:rFonts w:ascii="Verdana" w:eastAsia="Times New Roman" w:hAnsi="Verdana"/>
          <w:color w:val="000000"/>
          <w:sz w:val="18"/>
          <w:szCs w:val="18"/>
          <w:lang w:val="nl-NL"/>
        </w:rPr>
        <w:t>2.</w:t>
      </w:r>
      <w:r w:rsidR="000B4AA4">
        <w:rPr>
          <w:rFonts w:ascii="Verdana" w:eastAsia="Times New Roman" w:hAnsi="Verdana"/>
          <w:color w:val="000000"/>
          <w:sz w:val="18"/>
          <w:szCs w:val="18"/>
          <w:lang w:val="nl-NL"/>
        </w:rPr>
        <w:tab/>
      </w:r>
      <w:r w:rsidR="0090488A" w:rsidRPr="000D5341">
        <w:rPr>
          <w:rFonts w:ascii="Verdana" w:eastAsia="Times New Roman" w:hAnsi="Verdana"/>
          <w:color w:val="000000"/>
          <w:sz w:val="18"/>
          <w:szCs w:val="18"/>
          <w:lang w:val="nl-NL"/>
        </w:rPr>
        <w:t>De SRC neemt binnen</w:t>
      </w:r>
      <w:r w:rsidR="00C33347">
        <w:rPr>
          <w:rFonts w:ascii="Verdana" w:eastAsia="Times New Roman" w:hAnsi="Verdana"/>
          <w:color w:val="000000"/>
          <w:sz w:val="18"/>
          <w:szCs w:val="18"/>
          <w:lang w:val="nl-NL"/>
        </w:rPr>
        <w:t xml:space="preserve"> zes</w:t>
      </w:r>
      <w:r w:rsidR="0090488A" w:rsidRPr="000D5341">
        <w:rPr>
          <w:rFonts w:ascii="Verdana" w:eastAsia="Times New Roman" w:hAnsi="Verdana"/>
          <w:color w:val="000000"/>
          <w:sz w:val="18"/>
          <w:szCs w:val="18"/>
          <w:lang w:val="nl-NL"/>
        </w:rPr>
        <w:t xml:space="preserve"> </w:t>
      </w:r>
      <w:r w:rsidR="00C33347">
        <w:rPr>
          <w:rFonts w:ascii="Verdana" w:eastAsia="Times New Roman" w:hAnsi="Verdana"/>
          <w:color w:val="000000"/>
          <w:sz w:val="18"/>
          <w:szCs w:val="18"/>
          <w:lang w:val="nl-NL"/>
        </w:rPr>
        <w:t>(</w:t>
      </w:r>
      <w:r w:rsidR="0090488A" w:rsidRPr="000D5341">
        <w:rPr>
          <w:rFonts w:ascii="Verdana" w:eastAsia="Times New Roman" w:hAnsi="Verdana"/>
          <w:color w:val="000000"/>
          <w:sz w:val="18"/>
          <w:szCs w:val="18"/>
          <w:lang w:val="nl-NL"/>
        </w:rPr>
        <w:t>6</w:t>
      </w:r>
      <w:r w:rsidR="00C33347">
        <w:rPr>
          <w:rFonts w:ascii="Verdana" w:eastAsia="Times New Roman" w:hAnsi="Verdana"/>
          <w:color w:val="000000"/>
          <w:sz w:val="18"/>
          <w:szCs w:val="18"/>
          <w:lang w:val="nl-NL"/>
        </w:rPr>
        <w:t>)</w:t>
      </w:r>
      <w:r w:rsidR="0090488A" w:rsidRPr="000D5341">
        <w:rPr>
          <w:rFonts w:ascii="Verdana" w:eastAsia="Times New Roman" w:hAnsi="Verdana"/>
          <w:color w:val="000000"/>
          <w:sz w:val="18"/>
          <w:szCs w:val="18"/>
          <w:lang w:val="nl-NL"/>
        </w:rPr>
        <w:t xml:space="preserve"> weken na het zienswijzegesprek een besluit</w:t>
      </w:r>
      <w:r w:rsidR="00955866" w:rsidRPr="000D5341">
        <w:rPr>
          <w:rFonts w:ascii="Verdana" w:eastAsia="Times New Roman" w:hAnsi="Verdana"/>
          <w:color w:val="000000"/>
          <w:sz w:val="18"/>
          <w:szCs w:val="18"/>
          <w:lang w:val="nl-NL"/>
        </w:rPr>
        <w:t>.</w:t>
      </w:r>
    </w:p>
    <w:p w14:paraId="6F01D886" w14:textId="2E30B5A6" w:rsidR="0090488A" w:rsidRPr="000D5341" w:rsidRDefault="0090488A" w:rsidP="00F7479C">
      <w:pPr>
        <w:pStyle w:val="Lijstalinea"/>
        <w:numPr>
          <w:ilvl w:val="0"/>
          <w:numId w:val="27"/>
        </w:numPr>
        <w:spacing w:before="10" w:after="793" w:line="246" w:lineRule="exact"/>
        <w:ind w:left="426" w:hanging="426"/>
        <w:textAlignment w:val="baseline"/>
        <w:rPr>
          <w:rFonts w:ascii="Verdana" w:eastAsia="Times New Roman" w:hAnsi="Verdana"/>
          <w:color w:val="000000"/>
          <w:sz w:val="18"/>
          <w:szCs w:val="18"/>
          <w:lang w:val="nl-NL"/>
        </w:rPr>
      </w:pPr>
      <w:r w:rsidRPr="000D5341">
        <w:rPr>
          <w:rFonts w:ascii="Verdana" w:eastAsia="Times New Roman" w:hAnsi="Verdana"/>
          <w:color w:val="000000"/>
          <w:sz w:val="18"/>
          <w:szCs w:val="18"/>
          <w:lang w:val="nl-NL"/>
        </w:rPr>
        <w:t xml:space="preserve">Tegen een </w:t>
      </w:r>
      <w:r w:rsidR="00A56935" w:rsidRPr="000D5341">
        <w:rPr>
          <w:rFonts w:ascii="Verdana" w:eastAsia="Times New Roman" w:hAnsi="Verdana"/>
          <w:color w:val="000000"/>
          <w:sz w:val="18"/>
          <w:szCs w:val="18"/>
          <w:lang w:val="nl-NL"/>
        </w:rPr>
        <w:t xml:space="preserve">besluit van de </w:t>
      </w:r>
      <w:r w:rsidRPr="000D5341">
        <w:rPr>
          <w:rFonts w:ascii="Verdana" w:eastAsia="Times New Roman" w:hAnsi="Verdana"/>
          <w:color w:val="000000"/>
          <w:sz w:val="18"/>
          <w:szCs w:val="18"/>
          <w:lang w:val="nl-NL"/>
        </w:rPr>
        <w:t>SRC kan</w:t>
      </w:r>
      <w:r w:rsidR="00A56935" w:rsidRPr="000D5341">
        <w:rPr>
          <w:rFonts w:ascii="Verdana" w:eastAsia="Times New Roman" w:hAnsi="Verdana"/>
          <w:color w:val="000000"/>
          <w:sz w:val="18"/>
          <w:szCs w:val="18"/>
          <w:lang w:val="nl-NL"/>
        </w:rPr>
        <w:t xml:space="preserve"> bezwaar aangetekend worden bij de SRC, overeenkomst</w:t>
      </w:r>
      <w:r w:rsidR="00935A9C">
        <w:rPr>
          <w:rFonts w:ascii="Verdana" w:eastAsia="Times New Roman" w:hAnsi="Verdana"/>
          <w:color w:val="000000"/>
          <w:sz w:val="18"/>
          <w:szCs w:val="18"/>
          <w:lang w:val="nl-NL"/>
        </w:rPr>
        <w:t>ig</w:t>
      </w:r>
      <w:r w:rsidR="00A56935" w:rsidRPr="000D5341">
        <w:rPr>
          <w:rFonts w:ascii="Verdana" w:eastAsia="Times New Roman" w:hAnsi="Verdana"/>
          <w:color w:val="000000"/>
          <w:sz w:val="18"/>
          <w:szCs w:val="18"/>
          <w:lang w:val="nl-NL"/>
        </w:rPr>
        <w:t xml:space="preserve"> het bepaalde in artikel 35 </w:t>
      </w:r>
      <w:r w:rsidRPr="000D5341">
        <w:rPr>
          <w:rFonts w:ascii="Verdana" w:eastAsia="Times New Roman" w:hAnsi="Verdana"/>
          <w:color w:val="000000"/>
          <w:sz w:val="18"/>
          <w:szCs w:val="18"/>
          <w:lang w:val="nl-NL"/>
        </w:rPr>
        <w:t>van de Regeling Specialismen Farmacie</w:t>
      </w:r>
      <w:r w:rsidR="00A56935" w:rsidRPr="000D5341">
        <w:rPr>
          <w:rFonts w:ascii="Verdana" w:eastAsia="Times New Roman" w:hAnsi="Verdana"/>
          <w:color w:val="000000"/>
          <w:sz w:val="18"/>
          <w:szCs w:val="18"/>
          <w:lang w:val="nl-NL"/>
        </w:rPr>
        <w:t>.</w:t>
      </w:r>
    </w:p>
    <w:p w14:paraId="30A03D72" w14:textId="77777777" w:rsidR="00081EFB" w:rsidRPr="000D5341" w:rsidRDefault="00081EFB" w:rsidP="00081EFB">
      <w:pPr>
        <w:rPr>
          <w:rFonts w:ascii="Verdana" w:eastAsia="Times New Roman" w:hAnsi="Verdana"/>
          <w:b/>
          <w:color w:val="000000"/>
          <w:sz w:val="18"/>
          <w:szCs w:val="18"/>
          <w:lang w:val="nl-NL"/>
        </w:rPr>
      </w:pPr>
      <w:r w:rsidRPr="000D5341">
        <w:rPr>
          <w:rFonts w:ascii="Verdana" w:eastAsia="Times New Roman" w:hAnsi="Verdana"/>
          <w:b/>
          <w:color w:val="000000"/>
          <w:sz w:val="18"/>
          <w:szCs w:val="18"/>
          <w:lang w:val="nl-NL"/>
        </w:rPr>
        <w:t>A</w:t>
      </w:r>
      <w:r w:rsidR="00432B3F" w:rsidRPr="000D5341">
        <w:rPr>
          <w:rFonts w:ascii="Verdana" w:eastAsia="Times New Roman" w:hAnsi="Verdana"/>
          <w:b/>
          <w:color w:val="000000"/>
          <w:sz w:val="18"/>
          <w:szCs w:val="18"/>
          <w:lang w:val="nl-NL"/>
        </w:rPr>
        <w:t xml:space="preserve">ldus overeengekomen en in tweevoud getekend, </w:t>
      </w:r>
    </w:p>
    <w:p w14:paraId="62ED76EF" w14:textId="77777777" w:rsidR="00081EFB" w:rsidRPr="000D5341" w:rsidRDefault="00081EFB" w:rsidP="00081EFB">
      <w:pPr>
        <w:rPr>
          <w:rFonts w:ascii="Verdana" w:eastAsia="Times New Roman" w:hAnsi="Verdana"/>
          <w:b/>
          <w:color w:val="000000"/>
          <w:sz w:val="18"/>
          <w:szCs w:val="18"/>
          <w:lang w:val="nl-NL"/>
        </w:rPr>
      </w:pPr>
    </w:p>
    <w:p w14:paraId="25A6EBDA" w14:textId="42764106" w:rsidR="005A46A5" w:rsidRPr="000D5341" w:rsidRDefault="00081EFB" w:rsidP="00081EFB">
      <w:pPr>
        <w:rPr>
          <w:rFonts w:ascii="Verdana" w:eastAsia="Times New Roman" w:hAnsi="Verdana"/>
          <w:b/>
          <w:color w:val="000000"/>
          <w:sz w:val="18"/>
          <w:szCs w:val="18"/>
          <w:lang w:val="nl-NL"/>
        </w:rPr>
      </w:pPr>
      <w:r w:rsidRPr="000D5341">
        <w:rPr>
          <w:rFonts w:ascii="Verdana" w:eastAsia="Times New Roman" w:hAnsi="Verdana"/>
          <w:color w:val="000000"/>
          <w:sz w:val="18"/>
          <w:szCs w:val="18"/>
          <w:lang w:val="nl-NL"/>
        </w:rPr>
        <w:t>te [</w:t>
      </w:r>
      <w:r w:rsidRPr="00BA6850">
        <w:rPr>
          <w:rFonts w:ascii="Verdana" w:eastAsia="Times New Roman" w:hAnsi="Verdana"/>
          <w:i/>
          <w:color w:val="000000"/>
          <w:sz w:val="18"/>
          <w:szCs w:val="18"/>
          <w:lang w:val="nl-NL"/>
        </w:rPr>
        <w:t>plaatsnaam</w:t>
      </w:r>
      <w:r w:rsidRPr="000D5341">
        <w:rPr>
          <w:rFonts w:ascii="Verdana" w:eastAsia="Times New Roman" w:hAnsi="Verdana"/>
          <w:color w:val="000000"/>
          <w:sz w:val="18"/>
          <w:szCs w:val="18"/>
          <w:lang w:val="nl-NL"/>
        </w:rPr>
        <w:t>]</w:t>
      </w:r>
      <w:r w:rsidR="00935A9C">
        <w:rPr>
          <w:rStyle w:val="Voetnootmarkering"/>
          <w:rFonts w:ascii="Verdana" w:eastAsia="Times New Roman" w:hAnsi="Verdana"/>
          <w:color w:val="000000"/>
          <w:sz w:val="18"/>
          <w:szCs w:val="18"/>
          <w:lang w:val="nl-NL"/>
        </w:rPr>
        <w:footnoteReference w:id="36"/>
      </w:r>
      <w:r w:rsidRPr="000D5341">
        <w:rPr>
          <w:rFonts w:ascii="Verdana" w:eastAsia="Times New Roman" w:hAnsi="Verdana"/>
          <w:color w:val="000000"/>
          <w:sz w:val="18"/>
          <w:szCs w:val="18"/>
          <w:lang w:val="nl-NL"/>
        </w:rPr>
        <w:t>, op [</w:t>
      </w:r>
      <w:r w:rsidRPr="00BA6850">
        <w:rPr>
          <w:rFonts w:ascii="Verdana" w:eastAsia="Times New Roman" w:hAnsi="Verdana"/>
          <w:i/>
          <w:color w:val="000000"/>
          <w:sz w:val="18"/>
          <w:szCs w:val="18"/>
          <w:lang w:val="nl-NL"/>
        </w:rPr>
        <w:t>datum</w:t>
      </w:r>
      <w:r w:rsidRPr="000D5341">
        <w:rPr>
          <w:rFonts w:ascii="Verdana" w:eastAsia="Times New Roman" w:hAnsi="Verdana"/>
          <w:color w:val="000000"/>
          <w:sz w:val="18"/>
          <w:szCs w:val="18"/>
          <w:lang w:val="nl-NL"/>
        </w:rPr>
        <w:t>]</w:t>
      </w:r>
      <w:r w:rsidR="00935A9C">
        <w:rPr>
          <w:rStyle w:val="Voetnootmarkering"/>
          <w:rFonts w:ascii="Verdana" w:eastAsia="Times New Roman" w:hAnsi="Verdana"/>
          <w:color w:val="000000"/>
          <w:sz w:val="18"/>
          <w:szCs w:val="18"/>
          <w:lang w:val="nl-NL"/>
        </w:rPr>
        <w:footnoteReference w:id="37"/>
      </w:r>
    </w:p>
    <w:p w14:paraId="4AF88823" w14:textId="77777777" w:rsidR="00081EFB" w:rsidRPr="000D5341" w:rsidRDefault="00081EFB">
      <w:pPr>
        <w:tabs>
          <w:tab w:val="left" w:pos="4248"/>
        </w:tabs>
        <w:spacing w:line="240" w:lineRule="exact"/>
        <w:textAlignment w:val="baseline"/>
        <w:rPr>
          <w:rFonts w:ascii="Verdana" w:eastAsia="Times New Roman" w:hAnsi="Verdana"/>
          <w:color w:val="000000"/>
          <w:spacing w:val="-4"/>
          <w:sz w:val="18"/>
          <w:szCs w:val="18"/>
          <w:lang w:val="nl-NL"/>
        </w:rPr>
      </w:pPr>
    </w:p>
    <w:p w14:paraId="0FB2C086" w14:textId="03BD0451" w:rsidR="005A46A5" w:rsidRPr="000D5341" w:rsidRDefault="00432B3F">
      <w:pPr>
        <w:tabs>
          <w:tab w:val="left" w:pos="4248"/>
        </w:tabs>
        <w:spacing w:line="240" w:lineRule="exact"/>
        <w:textAlignment w:val="baseline"/>
        <w:rPr>
          <w:rFonts w:ascii="Verdana" w:eastAsia="Times New Roman" w:hAnsi="Verdana"/>
          <w:color w:val="000000"/>
          <w:spacing w:val="-4"/>
          <w:sz w:val="18"/>
          <w:szCs w:val="18"/>
          <w:lang w:val="nl-NL"/>
        </w:rPr>
      </w:pPr>
      <w:r w:rsidRPr="000D5341">
        <w:rPr>
          <w:rFonts w:ascii="Verdana" w:eastAsia="Times New Roman" w:hAnsi="Verdana"/>
          <w:color w:val="000000"/>
          <w:spacing w:val="-4"/>
          <w:sz w:val="18"/>
          <w:szCs w:val="18"/>
          <w:lang w:val="nl-NL"/>
        </w:rPr>
        <w:t>[</w:t>
      </w:r>
      <w:r w:rsidRPr="00935A9C">
        <w:rPr>
          <w:rFonts w:ascii="Verdana" w:eastAsia="Times New Roman" w:hAnsi="Verdana"/>
          <w:b/>
          <w:color w:val="000000"/>
          <w:spacing w:val="-4"/>
          <w:sz w:val="18"/>
          <w:szCs w:val="18"/>
          <w:lang w:val="nl-NL"/>
        </w:rPr>
        <w:t>A</w:t>
      </w:r>
      <w:r w:rsidRPr="000D5341">
        <w:rPr>
          <w:rFonts w:ascii="Verdana" w:eastAsia="Times New Roman" w:hAnsi="Verdana"/>
          <w:color w:val="000000"/>
          <w:spacing w:val="-4"/>
          <w:sz w:val="18"/>
          <w:szCs w:val="18"/>
          <w:lang w:val="nl-NL"/>
        </w:rPr>
        <w:t>]</w:t>
      </w:r>
      <w:r w:rsidRPr="000D5341">
        <w:rPr>
          <w:rFonts w:ascii="Verdana" w:eastAsia="Times New Roman" w:hAnsi="Verdana"/>
          <w:color w:val="000000"/>
          <w:spacing w:val="-4"/>
          <w:sz w:val="18"/>
          <w:szCs w:val="18"/>
          <w:lang w:val="nl-NL"/>
        </w:rPr>
        <w:tab/>
        <w:t>[</w:t>
      </w:r>
      <w:r w:rsidRPr="00935A9C">
        <w:rPr>
          <w:rFonts w:ascii="Verdana" w:eastAsia="Times New Roman" w:hAnsi="Verdana"/>
          <w:b/>
          <w:color w:val="000000"/>
          <w:spacing w:val="-4"/>
          <w:sz w:val="18"/>
          <w:szCs w:val="18"/>
          <w:lang w:val="nl-NL"/>
        </w:rPr>
        <w:t>B</w:t>
      </w:r>
      <w:r w:rsidRPr="000D5341">
        <w:rPr>
          <w:rFonts w:ascii="Verdana" w:eastAsia="Times New Roman" w:hAnsi="Verdana"/>
          <w:color w:val="000000"/>
          <w:spacing w:val="-4"/>
          <w:sz w:val="18"/>
          <w:szCs w:val="18"/>
          <w:lang w:val="nl-NL"/>
        </w:rPr>
        <w:t>]</w:t>
      </w:r>
      <w:r w:rsidR="00035D3A">
        <w:rPr>
          <w:rStyle w:val="Voetnootmarkering"/>
          <w:rFonts w:ascii="Verdana" w:eastAsia="Times New Roman" w:hAnsi="Verdana"/>
          <w:color w:val="000000"/>
          <w:spacing w:val="-4"/>
          <w:sz w:val="18"/>
          <w:szCs w:val="18"/>
          <w:lang w:val="nl-NL"/>
        </w:rPr>
        <w:footnoteReference w:id="38"/>
      </w:r>
    </w:p>
    <w:p w14:paraId="57907C3E" w14:textId="50708BB5" w:rsidR="005A46A5" w:rsidRPr="000D5341" w:rsidRDefault="00955866" w:rsidP="00081EFB">
      <w:pPr>
        <w:tabs>
          <w:tab w:val="left" w:pos="4248"/>
        </w:tabs>
        <w:spacing w:line="240" w:lineRule="exact"/>
        <w:textAlignment w:val="baseline"/>
        <w:rPr>
          <w:rFonts w:ascii="Verdana" w:eastAsia="Times New Roman" w:hAnsi="Verdana"/>
          <w:color w:val="000000"/>
          <w:spacing w:val="-3"/>
          <w:sz w:val="18"/>
          <w:szCs w:val="18"/>
          <w:lang w:val="nl-NL"/>
        </w:rPr>
      </w:pPr>
      <w:r w:rsidRPr="000D5341">
        <w:rPr>
          <w:rFonts w:ascii="Verdana" w:eastAsia="Times New Roman" w:hAnsi="Verdana"/>
          <w:color w:val="000000"/>
          <w:spacing w:val="-4"/>
          <w:sz w:val="18"/>
          <w:szCs w:val="18"/>
          <w:lang w:val="nl-NL"/>
        </w:rPr>
        <w:t>voor deze</w:t>
      </w:r>
      <w:r w:rsidRPr="000D5341">
        <w:rPr>
          <w:rFonts w:ascii="Verdana" w:eastAsia="Times New Roman" w:hAnsi="Verdana"/>
          <w:color w:val="000000"/>
          <w:spacing w:val="-4"/>
          <w:sz w:val="18"/>
          <w:szCs w:val="18"/>
          <w:lang w:val="nl-NL"/>
        </w:rPr>
        <w:tab/>
        <w:t>voor deze</w:t>
      </w:r>
    </w:p>
    <w:p w14:paraId="08AC753A" w14:textId="77777777" w:rsidR="00081EFB" w:rsidRDefault="00081EFB">
      <w:pPr>
        <w:tabs>
          <w:tab w:val="left" w:pos="4248"/>
        </w:tabs>
        <w:spacing w:before="5" w:line="240" w:lineRule="exact"/>
        <w:textAlignment w:val="baseline"/>
        <w:rPr>
          <w:rFonts w:ascii="Verdana" w:eastAsia="Times New Roman" w:hAnsi="Verdana"/>
          <w:color w:val="000000"/>
          <w:spacing w:val="-2"/>
          <w:sz w:val="18"/>
          <w:szCs w:val="18"/>
          <w:lang w:val="nl-NL"/>
        </w:rPr>
      </w:pPr>
    </w:p>
    <w:p w14:paraId="43FF1ED2" w14:textId="77777777" w:rsidR="002D7A1D" w:rsidRDefault="002D7A1D">
      <w:pPr>
        <w:tabs>
          <w:tab w:val="left" w:pos="4248"/>
        </w:tabs>
        <w:spacing w:before="5" w:line="240" w:lineRule="exact"/>
        <w:textAlignment w:val="baseline"/>
        <w:rPr>
          <w:rFonts w:ascii="Verdana" w:eastAsia="Times New Roman" w:hAnsi="Verdana"/>
          <w:color w:val="000000"/>
          <w:spacing w:val="-2"/>
          <w:sz w:val="18"/>
          <w:szCs w:val="18"/>
          <w:lang w:val="nl-NL"/>
        </w:rPr>
      </w:pPr>
    </w:p>
    <w:p w14:paraId="4290523C" w14:textId="77777777" w:rsidR="002D7A1D" w:rsidRDefault="002D7A1D">
      <w:pPr>
        <w:tabs>
          <w:tab w:val="left" w:pos="4248"/>
        </w:tabs>
        <w:spacing w:before="5" w:line="240" w:lineRule="exact"/>
        <w:textAlignment w:val="baseline"/>
        <w:rPr>
          <w:rFonts w:ascii="Verdana" w:eastAsia="Times New Roman" w:hAnsi="Verdana"/>
          <w:color w:val="000000"/>
          <w:spacing w:val="-2"/>
          <w:sz w:val="18"/>
          <w:szCs w:val="18"/>
          <w:lang w:val="nl-NL"/>
        </w:rPr>
      </w:pPr>
    </w:p>
    <w:p w14:paraId="2D4E3788" w14:textId="095E9AA0" w:rsidR="002D7A1D" w:rsidRPr="000D5341" w:rsidRDefault="002D7A1D">
      <w:pPr>
        <w:tabs>
          <w:tab w:val="left" w:pos="4248"/>
        </w:tabs>
        <w:spacing w:before="5" w:line="240" w:lineRule="exact"/>
        <w:textAlignment w:val="baseline"/>
        <w:rPr>
          <w:rFonts w:ascii="Verdana" w:eastAsia="Times New Roman" w:hAnsi="Verdana"/>
          <w:color w:val="000000"/>
          <w:spacing w:val="-2"/>
          <w:sz w:val="18"/>
          <w:szCs w:val="18"/>
          <w:lang w:val="nl-NL"/>
        </w:rPr>
      </w:pPr>
      <w:r>
        <w:rPr>
          <w:rFonts w:ascii="Verdana" w:eastAsia="Times New Roman" w:hAnsi="Verdana"/>
          <w:color w:val="000000"/>
          <w:spacing w:val="-2"/>
          <w:sz w:val="18"/>
          <w:szCs w:val="18"/>
          <w:lang w:val="nl-NL"/>
        </w:rPr>
        <w:t>_______________________________</w:t>
      </w:r>
      <w:r>
        <w:rPr>
          <w:rFonts w:ascii="Verdana" w:eastAsia="Times New Roman" w:hAnsi="Verdana"/>
          <w:color w:val="000000"/>
          <w:spacing w:val="-2"/>
          <w:sz w:val="18"/>
          <w:szCs w:val="18"/>
          <w:lang w:val="nl-NL"/>
        </w:rPr>
        <w:tab/>
        <w:t>______________________________________</w:t>
      </w:r>
    </w:p>
    <w:p w14:paraId="5CFB2CC4" w14:textId="043A104F" w:rsidR="005A46A5" w:rsidRPr="000D5341" w:rsidRDefault="00432B3F">
      <w:pPr>
        <w:tabs>
          <w:tab w:val="left" w:pos="4248"/>
        </w:tabs>
        <w:spacing w:before="5" w:line="240" w:lineRule="exact"/>
        <w:textAlignment w:val="baseline"/>
        <w:rPr>
          <w:rFonts w:ascii="Verdana" w:eastAsia="Times New Roman" w:hAnsi="Verdana"/>
          <w:color w:val="000000"/>
          <w:spacing w:val="-2"/>
          <w:sz w:val="18"/>
          <w:szCs w:val="18"/>
          <w:lang w:val="nl-NL"/>
        </w:rPr>
      </w:pPr>
      <w:r w:rsidRPr="000D5341">
        <w:rPr>
          <w:rFonts w:ascii="Verdana" w:eastAsia="Times New Roman" w:hAnsi="Verdana"/>
          <w:color w:val="000000"/>
          <w:spacing w:val="-2"/>
          <w:sz w:val="18"/>
          <w:szCs w:val="18"/>
          <w:lang w:val="nl-NL"/>
        </w:rPr>
        <w:t>[</w:t>
      </w:r>
      <w:r w:rsidR="002D7A1D">
        <w:rPr>
          <w:rFonts w:ascii="Verdana" w:eastAsia="Times New Roman" w:hAnsi="Verdana"/>
          <w:i/>
          <w:color w:val="000000"/>
          <w:spacing w:val="-2"/>
          <w:sz w:val="18"/>
          <w:szCs w:val="18"/>
          <w:lang w:val="nl-NL"/>
        </w:rPr>
        <w:t xml:space="preserve">naam vertegenwoordiger en </w:t>
      </w:r>
      <w:r w:rsidRPr="00314497">
        <w:rPr>
          <w:rFonts w:ascii="Verdana" w:eastAsia="Times New Roman" w:hAnsi="Verdana"/>
          <w:i/>
          <w:color w:val="000000"/>
          <w:spacing w:val="-2"/>
          <w:sz w:val="18"/>
          <w:szCs w:val="18"/>
          <w:lang w:val="nl-NL"/>
        </w:rPr>
        <w:t>functie</w:t>
      </w:r>
      <w:r w:rsidRPr="000D5341">
        <w:rPr>
          <w:rFonts w:ascii="Verdana" w:eastAsia="Times New Roman" w:hAnsi="Verdana"/>
          <w:color w:val="000000"/>
          <w:spacing w:val="-2"/>
          <w:sz w:val="18"/>
          <w:szCs w:val="18"/>
          <w:lang w:val="nl-NL"/>
        </w:rPr>
        <w:t>]</w:t>
      </w:r>
      <w:r w:rsidR="00314497">
        <w:rPr>
          <w:rStyle w:val="Voetnootmarkering"/>
          <w:rFonts w:ascii="Verdana" w:eastAsia="Times New Roman" w:hAnsi="Verdana"/>
          <w:color w:val="000000"/>
          <w:spacing w:val="-2"/>
          <w:sz w:val="18"/>
          <w:szCs w:val="18"/>
          <w:lang w:val="nl-NL"/>
        </w:rPr>
        <w:footnoteReference w:id="39"/>
      </w:r>
      <w:r w:rsidRPr="000D5341">
        <w:rPr>
          <w:rFonts w:ascii="Verdana" w:eastAsia="Times New Roman" w:hAnsi="Verdana"/>
          <w:color w:val="000000"/>
          <w:spacing w:val="-2"/>
          <w:sz w:val="18"/>
          <w:szCs w:val="18"/>
          <w:lang w:val="nl-NL"/>
        </w:rPr>
        <w:tab/>
        <w:t>[</w:t>
      </w:r>
      <w:r w:rsidR="002D7A1D">
        <w:rPr>
          <w:rFonts w:ascii="Verdana" w:eastAsia="Times New Roman" w:hAnsi="Verdana"/>
          <w:i/>
          <w:color w:val="000000"/>
          <w:spacing w:val="-2"/>
          <w:sz w:val="18"/>
          <w:szCs w:val="18"/>
          <w:lang w:val="nl-NL"/>
        </w:rPr>
        <w:t xml:space="preserve">naam vertegenwoordiger en </w:t>
      </w:r>
      <w:r w:rsidRPr="00314497">
        <w:rPr>
          <w:rFonts w:ascii="Verdana" w:eastAsia="Times New Roman" w:hAnsi="Verdana"/>
          <w:i/>
          <w:color w:val="000000"/>
          <w:spacing w:val="-2"/>
          <w:sz w:val="18"/>
          <w:szCs w:val="18"/>
          <w:lang w:val="nl-NL"/>
        </w:rPr>
        <w:t>functie</w:t>
      </w:r>
      <w:r w:rsidRPr="000D5341">
        <w:rPr>
          <w:rFonts w:ascii="Verdana" w:eastAsia="Times New Roman" w:hAnsi="Verdana"/>
          <w:color w:val="000000"/>
          <w:spacing w:val="-2"/>
          <w:sz w:val="18"/>
          <w:szCs w:val="18"/>
          <w:lang w:val="nl-NL"/>
        </w:rPr>
        <w:t>]</w:t>
      </w:r>
      <w:r w:rsidR="00314497">
        <w:rPr>
          <w:rStyle w:val="Voetnootmarkering"/>
          <w:rFonts w:ascii="Verdana" w:eastAsia="Times New Roman" w:hAnsi="Verdana"/>
          <w:color w:val="000000"/>
          <w:spacing w:val="-2"/>
          <w:sz w:val="18"/>
          <w:szCs w:val="18"/>
          <w:lang w:val="nl-NL"/>
        </w:rPr>
        <w:footnoteReference w:id="40"/>
      </w:r>
    </w:p>
    <w:p w14:paraId="43C6A97E" w14:textId="77777777" w:rsidR="00E90897" w:rsidRPr="000D5341" w:rsidRDefault="00E90897" w:rsidP="00081EFB">
      <w:pPr>
        <w:spacing w:before="247" w:line="240" w:lineRule="exact"/>
        <w:textAlignment w:val="baseline"/>
        <w:rPr>
          <w:rFonts w:ascii="Verdana" w:eastAsia="Times New Roman" w:hAnsi="Verdana"/>
          <w:color w:val="000000"/>
          <w:spacing w:val="-4"/>
          <w:sz w:val="18"/>
          <w:szCs w:val="18"/>
          <w:lang w:val="nl-NL"/>
        </w:rPr>
      </w:pPr>
    </w:p>
    <w:p w14:paraId="74C6771D" w14:textId="10652885" w:rsidR="00081EFB" w:rsidRPr="000D5341" w:rsidRDefault="00432B3F" w:rsidP="00081EFB">
      <w:pPr>
        <w:spacing w:before="247" w:line="240" w:lineRule="exact"/>
        <w:textAlignment w:val="baseline"/>
        <w:rPr>
          <w:rFonts w:ascii="Verdana" w:eastAsia="Times New Roman" w:hAnsi="Verdana"/>
          <w:color w:val="000000"/>
          <w:spacing w:val="-4"/>
          <w:sz w:val="18"/>
          <w:szCs w:val="18"/>
          <w:lang w:val="nl-NL"/>
        </w:rPr>
      </w:pPr>
      <w:r w:rsidRPr="00C33347">
        <w:rPr>
          <w:rFonts w:ascii="Verdana" w:eastAsia="Times New Roman" w:hAnsi="Verdana"/>
          <w:b/>
          <w:color w:val="000000"/>
          <w:spacing w:val="-4"/>
          <w:sz w:val="18"/>
          <w:szCs w:val="18"/>
          <w:lang w:val="nl-NL"/>
        </w:rPr>
        <w:t>Aldus gezien en</w:t>
      </w:r>
      <w:r w:rsidR="00935A9C" w:rsidRPr="00C33347">
        <w:rPr>
          <w:rFonts w:ascii="Verdana" w:eastAsia="Times New Roman" w:hAnsi="Verdana"/>
          <w:b/>
          <w:color w:val="000000"/>
          <w:spacing w:val="-4"/>
          <w:sz w:val="18"/>
          <w:szCs w:val="18"/>
          <w:lang w:val="nl-NL"/>
        </w:rPr>
        <w:t xml:space="preserve"> voor akkoord</w:t>
      </w:r>
      <w:r w:rsidRPr="00C33347">
        <w:rPr>
          <w:rFonts w:ascii="Verdana" w:eastAsia="Times New Roman" w:hAnsi="Verdana"/>
          <w:b/>
          <w:color w:val="000000"/>
          <w:spacing w:val="-4"/>
          <w:sz w:val="18"/>
          <w:szCs w:val="18"/>
          <w:lang w:val="nl-NL"/>
        </w:rPr>
        <w:t xml:space="preserve"> getekend</w:t>
      </w:r>
      <w:r w:rsidRPr="000D5341">
        <w:rPr>
          <w:rFonts w:ascii="Verdana" w:eastAsia="Times New Roman" w:hAnsi="Verdana"/>
          <w:color w:val="000000"/>
          <w:spacing w:val="-4"/>
          <w:sz w:val="18"/>
          <w:szCs w:val="18"/>
          <w:lang w:val="nl-NL"/>
        </w:rPr>
        <w:t>,</w:t>
      </w:r>
    </w:p>
    <w:p w14:paraId="36B266AC" w14:textId="10F4EBF2" w:rsidR="009423C7" w:rsidRDefault="009423C7" w:rsidP="00081EFB">
      <w:pPr>
        <w:spacing w:before="247" w:line="240" w:lineRule="exact"/>
        <w:textAlignment w:val="baseline"/>
        <w:rPr>
          <w:rFonts w:ascii="Verdana" w:eastAsia="Times New Roman" w:hAnsi="Verdana"/>
          <w:color w:val="000000"/>
          <w:spacing w:val="-7"/>
          <w:sz w:val="18"/>
          <w:szCs w:val="18"/>
          <w:lang w:val="nl-NL"/>
        </w:rPr>
      </w:pPr>
      <w:r>
        <w:rPr>
          <w:rFonts w:ascii="Verdana" w:eastAsia="Times New Roman" w:hAnsi="Verdana"/>
          <w:color w:val="000000"/>
          <w:spacing w:val="-7"/>
          <w:sz w:val="18"/>
          <w:szCs w:val="18"/>
          <w:lang w:val="nl-NL"/>
        </w:rPr>
        <w:t xml:space="preserve"> </w:t>
      </w:r>
    </w:p>
    <w:p w14:paraId="35AF8FBB" w14:textId="7519B1D8" w:rsidR="002D7A1D" w:rsidRDefault="002D7A1D" w:rsidP="00081EFB">
      <w:pPr>
        <w:spacing w:before="247" w:line="240" w:lineRule="exact"/>
        <w:textAlignment w:val="baseline"/>
        <w:rPr>
          <w:rFonts w:ascii="Verdana" w:eastAsia="Times New Roman" w:hAnsi="Verdana"/>
          <w:color w:val="000000"/>
          <w:spacing w:val="-7"/>
          <w:sz w:val="18"/>
          <w:szCs w:val="18"/>
          <w:lang w:val="nl-NL"/>
        </w:rPr>
      </w:pPr>
      <w:r>
        <w:rPr>
          <w:rFonts w:ascii="Verdana" w:eastAsia="Times New Roman" w:hAnsi="Verdana"/>
          <w:color w:val="000000"/>
          <w:spacing w:val="-7"/>
          <w:sz w:val="18"/>
          <w:szCs w:val="18"/>
          <w:lang w:val="nl-NL"/>
        </w:rPr>
        <w:t>__________________</w:t>
      </w:r>
    </w:p>
    <w:p w14:paraId="02F15425" w14:textId="13D02E84" w:rsidR="00E1323F" w:rsidRDefault="00DA36BD" w:rsidP="002D7A1D">
      <w:pPr>
        <w:spacing w:line="240" w:lineRule="exact"/>
        <w:textAlignment w:val="baseline"/>
        <w:rPr>
          <w:rFonts w:ascii="Verdana" w:eastAsia="Times New Roman" w:hAnsi="Verdana"/>
          <w:color w:val="000000"/>
          <w:spacing w:val="-5"/>
          <w:sz w:val="18"/>
          <w:szCs w:val="18"/>
          <w:lang w:val="nl-NL"/>
        </w:rPr>
      </w:pPr>
      <w:r w:rsidRPr="000D5341">
        <w:rPr>
          <w:rFonts w:ascii="Verdana" w:eastAsia="Times New Roman" w:hAnsi="Verdana"/>
          <w:color w:val="000000"/>
          <w:spacing w:val="-7"/>
          <w:sz w:val="18"/>
          <w:szCs w:val="18"/>
          <w:lang w:val="nl-NL"/>
        </w:rPr>
        <w:t>[</w:t>
      </w:r>
      <w:r w:rsidRPr="00314497">
        <w:rPr>
          <w:rFonts w:ascii="Verdana" w:eastAsia="Times New Roman" w:hAnsi="Verdana"/>
          <w:i/>
          <w:color w:val="000000"/>
          <w:spacing w:val="-7"/>
          <w:sz w:val="18"/>
          <w:szCs w:val="18"/>
          <w:lang w:val="nl-NL"/>
        </w:rPr>
        <w:t xml:space="preserve">naam </w:t>
      </w:r>
      <w:r w:rsidR="003565C2" w:rsidRPr="00314497">
        <w:rPr>
          <w:rFonts w:ascii="Verdana" w:eastAsia="Times New Roman" w:hAnsi="Verdana"/>
          <w:i/>
          <w:color w:val="000000"/>
          <w:spacing w:val="-5"/>
          <w:sz w:val="18"/>
          <w:szCs w:val="18"/>
          <w:lang w:val="nl-NL"/>
        </w:rPr>
        <w:t>Opleider</w:t>
      </w:r>
      <w:r w:rsidR="003565C2" w:rsidRPr="000D5341">
        <w:rPr>
          <w:rFonts w:ascii="Verdana" w:eastAsia="Times New Roman" w:hAnsi="Verdana"/>
          <w:color w:val="000000"/>
          <w:spacing w:val="-5"/>
          <w:sz w:val="18"/>
          <w:szCs w:val="18"/>
          <w:lang w:val="nl-NL"/>
        </w:rPr>
        <w:t xml:space="preserve"> </w:t>
      </w:r>
      <w:r w:rsidRPr="000D5341">
        <w:rPr>
          <w:rFonts w:ascii="Verdana" w:eastAsia="Times New Roman" w:hAnsi="Verdana"/>
          <w:color w:val="000000"/>
          <w:spacing w:val="-5"/>
          <w:sz w:val="18"/>
          <w:szCs w:val="18"/>
          <w:lang w:val="nl-NL"/>
        </w:rPr>
        <w:t>]</w:t>
      </w:r>
      <w:r w:rsidR="00935A9C">
        <w:rPr>
          <w:rStyle w:val="Voetnootmarkering"/>
          <w:rFonts w:ascii="Verdana" w:eastAsia="Times New Roman" w:hAnsi="Verdana"/>
          <w:color w:val="000000"/>
          <w:spacing w:val="-5"/>
          <w:sz w:val="18"/>
          <w:szCs w:val="18"/>
          <w:lang w:val="nl-NL"/>
        </w:rPr>
        <w:footnoteReference w:id="41"/>
      </w:r>
    </w:p>
    <w:p w14:paraId="44128867" w14:textId="77777777" w:rsidR="00DF7CEF" w:rsidRDefault="00DF7CEF" w:rsidP="002D7A1D">
      <w:pPr>
        <w:spacing w:line="240" w:lineRule="exact"/>
        <w:textAlignment w:val="baseline"/>
        <w:rPr>
          <w:rFonts w:ascii="Verdana" w:eastAsia="Times New Roman" w:hAnsi="Verdana"/>
          <w:color w:val="000000"/>
          <w:spacing w:val="-5"/>
          <w:sz w:val="18"/>
          <w:szCs w:val="18"/>
          <w:lang w:val="nl-NL"/>
        </w:rPr>
      </w:pPr>
    </w:p>
    <w:p w14:paraId="1607BF1F" w14:textId="77777777" w:rsidR="00DF7CEF" w:rsidRDefault="00DF7CEF" w:rsidP="002D7A1D">
      <w:pPr>
        <w:spacing w:line="240" w:lineRule="exact"/>
        <w:textAlignment w:val="baseline"/>
        <w:rPr>
          <w:rFonts w:ascii="Verdana" w:eastAsia="Times New Roman" w:hAnsi="Verdana"/>
          <w:color w:val="000000"/>
          <w:spacing w:val="-5"/>
          <w:sz w:val="18"/>
          <w:szCs w:val="18"/>
          <w:lang w:val="nl-NL"/>
        </w:rPr>
      </w:pPr>
    </w:p>
    <w:p w14:paraId="423BCAB9" w14:textId="77777777" w:rsidR="00DF7CEF" w:rsidRDefault="00DF7CEF" w:rsidP="002D7A1D">
      <w:pPr>
        <w:spacing w:line="240" w:lineRule="exact"/>
        <w:textAlignment w:val="baseline"/>
        <w:rPr>
          <w:rFonts w:ascii="Verdana" w:eastAsia="Times New Roman" w:hAnsi="Verdana"/>
          <w:color w:val="000000"/>
          <w:spacing w:val="-5"/>
          <w:sz w:val="18"/>
          <w:szCs w:val="18"/>
          <w:lang w:val="nl-NL"/>
        </w:rPr>
      </w:pPr>
    </w:p>
    <w:p w14:paraId="0ADCF978" w14:textId="77777777" w:rsidR="00DF7CEF" w:rsidRDefault="00DF7CEF" w:rsidP="002D7A1D">
      <w:pPr>
        <w:spacing w:line="240" w:lineRule="exact"/>
        <w:textAlignment w:val="baseline"/>
        <w:rPr>
          <w:rFonts w:ascii="Verdana" w:eastAsia="Times New Roman" w:hAnsi="Verdana"/>
          <w:color w:val="000000"/>
          <w:spacing w:val="-5"/>
          <w:sz w:val="18"/>
          <w:szCs w:val="18"/>
          <w:lang w:val="nl-NL"/>
        </w:rPr>
      </w:pPr>
    </w:p>
    <w:p w14:paraId="5A5B3766" w14:textId="77777777" w:rsidR="00DF7CEF" w:rsidRDefault="00DF7CEF" w:rsidP="002D7A1D">
      <w:pPr>
        <w:spacing w:line="240" w:lineRule="exact"/>
        <w:textAlignment w:val="baseline"/>
        <w:rPr>
          <w:rFonts w:ascii="Verdana" w:eastAsia="Times New Roman" w:hAnsi="Verdana"/>
          <w:color w:val="000000"/>
          <w:spacing w:val="-5"/>
          <w:sz w:val="18"/>
          <w:szCs w:val="18"/>
          <w:lang w:val="nl-NL"/>
        </w:rPr>
      </w:pPr>
    </w:p>
    <w:p w14:paraId="786936D7" w14:textId="33E1D457" w:rsidR="00DF7CEF" w:rsidRDefault="00DF7CEF" w:rsidP="002D7A1D">
      <w:pPr>
        <w:spacing w:line="240" w:lineRule="exact"/>
        <w:textAlignment w:val="baseline"/>
        <w:rPr>
          <w:rFonts w:ascii="Verdana" w:eastAsia="Times New Roman" w:hAnsi="Verdana"/>
          <w:color w:val="000000"/>
          <w:spacing w:val="-5"/>
          <w:sz w:val="18"/>
          <w:szCs w:val="18"/>
          <w:lang w:val="nl-NL"/>
        </w:rPr>
      </w:pPr>
      <w:r>
        <w:rPr>
          <w:rFonts w:ascii="Verdana" w:eastAsia="Times New Roman" w:hAnsi="Verdana"/>
          <w:color w:val="000000"/>
          <w:spacing w:val="-5"/>
          <w:sz w:val="18"/>
          <w:szCs w:val="18"/>
          <w:lang w:val="nl-NL"/>
        </w:rPr>
        <w:t>__________________</w:t>
      </w:r>
    </w:p>
    <w:p w14:paraId="7769E0CB" w14:textId="6A09E587" w:rsidR="00DF7CEF" w:rsidRPr="000D5341" w:rsidRDefault="00DF7CEF" w:rsidP="002D7A1D">
      <w:pPr>
        <w:spacing w:line="240" w:lineRule="exact"/>
        <w:textAlignment w:val="baseline"/>
        <w:rPr>
          <w:rFonts w:ascii="Verdana" w:eastAsia="Times New Roman" w:hAnsi="Verdana"/>
          <w:color w:val="000000"/>
          <w:spacing w:val="-4"/>
          <w:sz w:val="18"/>
          <w:szCs w:val="18"/>
          <w:lang w:val="nl-NL"/>
        </w:rPr>
      </w:pPr>
      <w:r>
        <w:rPr>
          <w:rFonts w:ascii="Verdana" w:eastAsia="Times New Roman" w:hAnsi="Verdana"/>
          <w:color w:val="000000"/>
          <w:spacing w:val="-4"/>
          <w:sz w:val="18"/>
          <w:szCs w:val="18"/>
          <w:lang w:val="nl-NL"/>
        </w:rPr>
        <w:t>[</w:t>
      </w:r>
      <w:r>
        <w:rPr>
          <w:rFonts w:ascii="Verdana" w:eastAsia="Times New Roman" w:hAnsi="Verdana"/>
          <w:i/>
          <w:color w:val="000000"/>
          <w:spacing w:val="-4"/>
          <w:sz w:val="18"/>
          <w:szCs w:val="18"/>
          <w:lang w:val="nl-NL"/>
        </w:rPr>
        <w:t>naam Opleider</w:t>
      </w:r>
      <w:r>
        <w:rPr>
          <w:rFonts w:ascii="Verdana" w:eastAsia="Times New Roman" w:hAnsi="Verdana"/>
          <w:color w:val="000000"/>
          <w:spacing w:val="-4"/>
          <w:sz w:val="18"/>
          <w:szCs w:val="18"/>
          <w:lang w:val="nl-NL"/>
        </w:rPr>
        <w:t>]</w:t>
      </w:r>
      <w:r w:rsidR="00035D3A">
        <w:rPr>
          <w:rStyle w:val="Voetnootmarkering"/>
          <w:rFonts w:ascii="Verdana" w:eastAsia="Times New Roman" w:hAnsi="Verdana"/>
          <w:color w:val="000000"/>
          <w:spacing w:val="-4"/>
          <w:sz w:val="18"/>
          <w:szCs w:val="18"/>
          <w:lang w:val="nl-NL"/>
        </w:rPr>
        <w:footnoteReference w:id="42"/>
      </w:r>
    </w:p>
    <w:p w14:paraId="4DD3D3EA" w14:textId="7BC09183" w:rsidR="005A46A5" w:rsidRPr="000D5341" w:rsidRDefault="00E1323F" w:rsidP="000B4AA4">
      <w:pPr>
        <w:rPr>
          <w:rFonts w:ascii="Verdana" w:eastAsia="Times New Roman" w:hAnsi="Verdana"/>
          <w:i/>
          <w:color w:val="000000"/>
          <w:spacing w:val="-7"/>
          <w:sz w:val="18"/>
          <w:szCs w:val="18"/>
          <w:u w:val="single"/>
          <w:lang w:val="nl-NL"/>
        </w:rPr>
      </w:pPr>
      <w:r w:rsidRPr="000D5341">
        <w:rPr>
          <w:rFonts w:ascii="Verdana" w:eastAsia="Times New Roman" w:hAnsi="Verdana"/>
          <w:color w:val="000000"/>
          <w:spacing w:val="-5"/>
          <w:sz w:val="18"/>
          <w:szCs w:val="18"/>
          <w:lang w:val="nl-NL"/>
        </w:rPr>
        <w:br w:type="page"/>
      </w:r>
      <w:r w:rsidRPr="000D5341">
        <w:rPr>
          <w:rFonts w:ascii="Verdana" w:eastAsia="Times New Roman" w:hAnsi="Verdana"/>
          <w:i/>
          <w:color w:val="000000"/>
          <w:spacing w:val="-7"/>
          <w:sz w:val="18"/>
          <w:szCs w:val="18"/>
          <w:u w:val="single"/>
          <w:lang w:val="nl-NL"/>
        </w:rPr>
        <w:t>Bijlage opleidingsonderdelen</w:t>
      </w:r>
    </w:p>
    <w:p w14:paraId="52759298" w14:textId="77777777" w:rsidR="00E1323F" w:rsidRPr="000D5341" w:rsidRDefault="00E1323F" w:rsidP="00E1323F">
      <w:pPr>
        <w:spacing w:line="240" w:lineRule="exact"/>
        <w:textAlignment w:val="baseline"/>
        <w:rPr>
          <w:rFonts w:ascii="Verdana" w:eastAsia="Times New Roman" w:hAnsi="Verdana"/>
          <w:color w:val="000000"/>
          <w:spacing w:val="-7"/>
          <w:sz w:val="18"/>
          <w:szCs w:val="18"/>
          <w:lang w:val="nl-NL"/>
        </w:rPr>
      </w:pPr>
    </w:p>
    <w:p w14:paraId="0385C237" w14:textId="77777777" w:rsidR="00E1323F" w:rsidRPr="000D5341" w:rsidRDefault="00E1323F" w:rsidP="00E1323F">
      <w:pPr>
        <w:spacing w:line="240" w:lineRule="exact"/>
        <w:textAlignment w:val="baseline"/>
        <w:rPr>
          <w:rFonts w:ascii="Verdana" w:eastAsia="Times New Roman" w:hAnsi="Verdana"/>
          <w:color w:val="000000"/>
          <w:spacing w:val="-7"/>
          <w:sz w:val="18"/>
          <w:szCs w:val="18"/>
          <w:lang w:val="nl-NL"/>
        </w:rPr>
      </w:pPr>
    </w:p>
    <w:p w14:paraId="3D786829" w14:textId="77777777" w:rsidR="00E1323F" w:rsidRPr="000D5341" w:rsidRDefault="00E1323F" w:rsidP="00E1323F">
      <w:pPr>
        <w:spacing w:line="240" w:lineRule="exact"/>
        <w:textAlignment w:val="baseline"/>
        <w:rPr>
          <w:rFonts w:ascii="Verdana" w:eastAsia="Times New Roman" w:hAnsi="Verdana"/>
          <w:color w:val="000000"/>
          <w:spacing w:val="-7"/>
          <w:sz w:val="18"/>
          <w:szCs w:val="18"/>
          <w:lang w:val="nl-NL"/>
        </w:rPr>
      </w:pPr>
    </w:p>
    <w:tbl>
      <w:tblPr>
        <w:tblStyle w:val="Tabelraster"/>
        <w:tblW w:w="9209" w:type="dxa"/>
        <w:tblLook w:val="04A0" w:firstRow="1" w:lastRow="0" w:firstColumn="1" w:lastColumn="0" w:noHBand="0" w:noVBand="1"/>
      </w:tblPr>
      <w:tblGrid>
        <w:gridCol w:w="3681"/>
        <w:gridCol w:w="1559"/>
        <w:gridCol w:w="1260"/>
        <w:gridCol w:w="1433"/>
        <w:gridCol w:w="1276"/>
      </w:tblGrid>
      <w:tr w:rsidR="00EA0997" w:rsidRPr="000D5341" w14:paraId="6F8F082B" w14:textId="77777777" w:rsidTr="00881189">
        <w:tc>
          <w:tcPr>
            <w:tcW w:w="3681" w:type="dxa"/>
            <w:shd w:val="clear" w:color="auto" w:fill="D9D9D9" w:themeFill="background1" w:themeFillShade="D9"/>
          </w:tcPr>
          <w:p w14:paraId="4F40BEDE" w14:textId="259B5490" w:rsidR="00E1323F" w:rsidRPr="000D5341" w:rsidRDefault="00E1323F" w:rsidP="00E1323F">
            <w:pPr>
              <w:spacing w:line="240" w:lineRule="exact"/>
              <w:textAlignment w:val="baseline"/>
              <w:rPr>
                <w:rFonts w:ascii="Verdana" w:eastAsia="Times New Roman" w:hAnsi="Verdana"/>
                <w:color w:val="000000"/>
                <w:spacing w:val="-7"/>
                <w:sz w:val="18"/>
                <w:szCs w:val="18"/>
                <w:lang w:val="nl-NL"/>
              </w:rPr>
            </w:pPr>
            <w:r w:rsidRPr="000D5341">
              <w:rPr>
                <w:rFonts w:ascii="Verdana" w:eastAsia="Times New Roman" w:hAnsi="Verdana"/>
                <w:color w:val="000000"/>
                <w:spacing w:val="-7"/>
                <w:sz w:val="18"/>
                <w:szCs w:val="18"/>
                <w:lang w:val="nl-NL"/>
              </w:rPr>
              <w:t>Onderdeel</w:t>
            </w:r>
            <w:r w:rsidR="000B4AA4">
              <w:rPr>
                <w:rStyle w:val="Voetnootmarkering"/>
                <w:rFonts w:ascii="Verdana" w:eastAsia="Times New Roman" w:hAnsi="Verdana"/>
                <w:color w:val="000000"/>
                <w:spacing w:val="-7"/>
                <w:sz w:val="18"/>
                <w:szCs w:val="18"/>
                <w:lang w:val="nl-NL"/>
              </w:rPr>
              <w:footnoteReference w:id="43"/>
            </w:r>
          </w:p>
        </w:tc>
        <w:tc>
          <w:tcPr>
            <w:tcW w:w="1559" w:type="dxa"/>
            <w:shd w:val="clear" w:color="auto" w:fill="D9D9D9" w:themeFill="background1" w:themeFillShade="D9"/>
          </w:tcPr>
          <w:p w14:paraId="01E7198D" w14:textId="3AA48E13" w:rsidR="00E1323F" w:rsidRPr="000D5341" w:rsidRDefault="00E1323F" w:rsidP="002D7A1D">
            <w:pPr>
              <w:spacing w:line="240" w:lineRule="exact"/>
              <w:textAlignment w:val="baseline"/>
              <w:rPr>
                <w:rFonts w:ascii="Verdana" w:eastAsia="Times New Roman" w:hAnsi="Verdana"/>
                <w:color w:val="000000"/>
                <w:spacing w:val="-7"/>
                <w:sz w:val="18"/>
                <w:szCs w:val="18"/>
                <w:lang w:val="nl-NL"/>
              </w:rPr>
            </w:pPr>
            <w:r w:rsidRPr="000D5341">
              <w:rPr>
                <w:rFonts w:ascii="Verdana" w:eastAsia="Times New Roman" w:hAnsi="Verdana"/>
                <w:color w:val="000000"/>
                <w:spacing w:val="-7"/>
                <w:sz w:val="18"/>
                <w:szCs w:val="18"/>
                <w:lang w:val="nl-NL"/>
              </w:rPr>
              <w:t>A</w:t>
            </w:r>
          </w:p>
        </w:tc>
        <w:tc>
          <w:tcPr>
            <w:tcW w:w="1260" w:type="dxa"/>
            <w:shd w:val="clear" w:color="auto" w:fill="D9D9D9" w:themeFill="background1" w:themeFillShade="D9"/>
          </w:tcPr>
          <w:p w14:paraId="19CBF3F7" w14:textId="254329C2" w:rsidR="00E1323F" w:rsidRPr="000D5341" w:rsidRDefault="004226E1" w:rsidP="004226E1">
            <w:pPr>
              <w:spacing w:line="240" w:lineRule="exact"/>
              <w:textAlignment w:val="baseline"/>
              <w:rPr>
                <w:rFonts w:ascii="Verdana" w:eastAsia="Times New Roman" w:hAnsi="Verdana"/>
                <w:color w:val="000000"/>
                <w:spacing w:val="-7"/>
                <w:sz w:val="18"/>
                <w:szCs w:val="18"/>
                <w:lang w:val="nl-NL"/>
              </w:rPr>
            </w:pPr>
            <w:r>
              <w:rPr>
                <w:rFonts w:ascii="Verdana" w:eastAsia="Times New Roman" w:hAnsi="Verdana"/>
                <w:color w:val="000000"/>
                <w:spacing w:val="-7"/>
                <w:sz w:val="18"/>
                <w:szCs w:val="18"/>
                <w:lang w:val="nl-NL"/>
              </w:rPr>
              <w:t>B</w:t>
            </w:r>
          </w:p>
        </w:tc>
        <w:tc>
          <w:tcPr>
            <w:tcW w:w="1433" w:type="dxa"/>
            <w:shd w:val="clear" w:color="auto" w:fill="D9D9D9" w:themeFill="background1" w:themeFillShade="D9"/>
          </w:tcPr>
          <w:p w14:paraId="405B17FC" w14:textId="1B0C3F45" w:rsidR="00E1323F" w:rsidRPr="000D5341" w:rsidRDefault="004226E1" w:rsidP="00E1323F">
            <w:pPr>
              <w:spacing w:line="240" w:lineRule="exact"/>
              <w:textAlignment w:val="baseline"/>
              <w:rPr>
                <w:rFonts w:ascii="Verdana" w:eastAsia="Times New Roman" w:hAnsi="Verdana"/>
                <w:color w:val="000000"/>
                <w:spacing w:val="-7"/>
                <w:sz w:val="18"/>
                <w:szCs w:val="18"/>
                <w:lang w:val="nl-NL"/>
              </w:rPr>
            </w:pPr>
            <w:r>
              <w:rPr>
                <w:rFonts w:ascii="Verdana" w:eastAsia="Times New Roman" w:hAnsi="Verdana"/>
                <w:color w:val="000000"/>
                <w:spacing w:val="-7"/>
                <w:sz w:val="18"/>
                <w:szCs w:val="18"/>
                <w:lang w:val="nl-NL"/>
              </w:rPr>
              <w:t>C</w:t>
            </w:r>
          </w:p>
        </w:tc>
        <w:tc>
          <w:tcPr>
            <w:tcW w:w="1276" w:type="dxa"/>
            <w:shd w:val="clear" w:color="auto" w:fill="D9D9D9" w:themeFill="background1" w:themeFillShade="D9"/>
          </w:tcPr>
          <w:p w14:paraId="01B3F372" w14:textId="2AB46A46" w:rsidR="00E1323F" w:rsidRPr="000D5341" w:rsidRDefault="004226E1" w:rsidP="00E1323F">
            <w:pPr>
              <w:spacing w:line="240" w:lineRule="exact"/>
              <w:textAlignment w:val="baseline"/>
              <w:rPr>
                <w:rFonts w:ascii="Verdana" w:eastAsia="Times New Roman" w:hAnsi="Verdana"/>
                <w:color w:val="000000"/>
                <w:spacing w:val="-7"/>
                <w:sz w:val="18"/>
                <w:szCs w:val="18"/>
                <w:lang w:val="nl-NL"/>
              </w:rPr>
            </w:pPr>
            <w:r>
              <w:rPr>
                <w:rFonts w:ascii="Verdana" w:eastAsia="Times New Roman" w:hAnsi="Verdana"/>
                <w:color w:val="000000"/>
                <w:spacing w:val="-7"/>
                <w:sz w:val="18"/>
                <w:szCs w:val="18"/>
                <w:lang w:val="nl-NL"/>
              </w:rPr>
              <w:t>D</w:t>
            </w:r>
          </w:p>
        </w:tc>
      </w:tr>
      <w:tr w:rsidR="00EA0997" w:rsidRPr="000D5341" w14:paraId="2CB1CBE3" w14:textId="77777777" w:rsidTr="00881189">
        <w:tc>
          <w:tcPr>
            <w:tcW w:w="3681" w:type="dxa"/>
          </w:tcPr>
          <w:p w14:paraId="5D395CD2" w14:textId="62724740" w:rsidR="00E1323F" w:rsidRPr="00173D34" w:rsidRDefault="00D450AB" w:rsidP="00D450AB">
            <w:pPr>
              <w:spacing w:line="240" w:lineRule="exact"/>
              <w:textAlignment w:val="baseline"/>
              <w:rPr>
                <w:rFonts w:ascii="Verdana" w:eastAsia="Times New Roman" w:hAnsi="Verdana"/>
                <w:color w:val="000000"/>
                <w:spacing w:val="-7"/>
                <w:sz w:val="18"/>
                <w:szCs w:val="18"/>
                <w:lang w:val="nl-NL"/>
              </w:rPr>
            </w:pPr>
            <w:r w:rsidRPr="00173D34">
              <w:rPr>
                <w:rFonts w:ascii="Verdana" w:eastAsia="Times New Roman" w:hAnsi="Verdana"/>
                <w:color w:val="000000"/>
                <w:spacing w:val="-7"/>
                <w:sz w:val="18"/>
                <w:szCs w:val="18"/>
                <w:lang w:val="nl-NL"/>
              </w:rPr>
              <w:t>Specialistische farmacotherapie</w:t>
            </w:r>
          </w:p>
        </w:tc>
        <w:tc>
          <w:tcPr>
            <w:tcW w:w="1559" w:type="dxa"/>
          </w:tcPr>
          <w:p w14:paraId="7CAAD727" w14:textId="77777777" w:rsidR="00E1323F" w:rsidRPr="000D5341" w:rsidRDefault="00E1323F" w:rsidP="00E1323F">
            <w:pPr>
              <w:spacing w:line="240" w:lineRule="exact"/>
              <w:textAlignment w:val="baseline"/>
              <w:rPr>
                <w:rFonts w:ascii="Verdana" w:eastAsia="Times New Roman" w:hAnsi="Verdana"/>
                <w:color w:val="000000"/>
                <w:spacing w:val="-7"/>
                <w:sz w:val="18"/>
                <w:szCs w:val="18"/>
                <w:lang w:val="nl-NL"/>
              </w:rPr>
            </w:pPr>
          </w:p>
        </w:tc>
        <w:tc>
          <w:tcPr>
            <w:tcW w:w="1260" w:type="dxa"/>
          </w:tcPr>
          <w:p w14:paraId="410CDE77" w14:textId="77777777" w:rsidR="00E1323F" w:rsidRPr="000D5341" w:rsidRDefault="00E1323F" w:rsidP="00E1323F">
            <w:pPr>
              <w:spacing w:line="240" w:lineRule="exact"/>
              <w:textAlignment w:val="baseline"/>
              <w:rPr>
                <w:rFonts w:ascii="Verdana" w:eastAsia="Times New Roman" w:hAnsi="Verdana"/>
                <w:color w:val="000000"/>
                <w:spacing w:val="-7"/>
                <w:sz w:val="18"/>
                <w:szCs w:val="18"/>
                <w:lang w:val="nl-NL"/>
              </w:rPr>
            </w:pPr>
          </w:p>
        </w:tc>
        <w:tc>
          <w:tcPr>
            <w:tcW w:w="1433" w:type="dxa"/>
          </w:tcPr>
          <w:p w14:paraId="25BF5944" w14:textId="77777777" w:rsidR="00E1323F" w:rsidRPr="000D5341" w:rsidRDefault="00E1323F" w:rsidP="00E1323F">
            <w:pPr>
              <w:spacing w:line="240" w:lineRule="exact"/>
              <w:textAlignment w:val="baseline"/>
              <w:rPr>
                <w:rFonts w:ascii="Verdana" w:eastAsia="Times New Roman" w:hAnsi="Verdana"/>
                <w:color w:val="000000"/>
                <w:spacing w:val="-7"/>
                <w:sz w:val="18"/>
                <w:szCs w:val="18"/>
                <w:lang w:val="nl-NL"/>
              </w:rPr>
            </w:pPr>
          </w:p>
        </w:tc>
        <w:tc>
          <w:tcPr>
            <w:tcW w:w="1276" w:type="dxa"/>
          </w:tcPr>
          <w:p w14:paraId="38D05DF8" w14:textId="77777777" w:rsidR="00E1323F" w:rsidRPr="000D5341" w:rsidRDefault="00E1323F" w:rsidP="00E1323F">
            <w:pPr>
              <w:spacing w:line="240" w:lineRule="exact"/>
              <w:textAlignment w:val="baseline"/>
              <w:rPr>
                <w:rFonts w:ascii="Verdana" w:eastAsia="Times New Roman" w:hAnsi="Verdana"/>
                <w:color w:val="000000"/>
                <w:spacing w:val="-7"/>
                <w:sz w:val="18"/>
                <w:szCs w:val="18"/>
                <w:lang w:val="nl-NL"/>
              </w:rPr>
            </w:pPr>
          </w:p>
        </w:tc>
      </w:tr>
      <w:tr w:rsidR="00EA0997" w:rsidRPr="00F25D39" w14:paraId="30BAB96D" w14:textId="77777777" w:rsidTr="00881189">
        <w:tc>
          <w:tcPr>
            <w:tcW w:w="3681" w:type="dxa"/>
          </w:tcPr>
          <w:p w14:paraId="3BE7804F" w14:textId="08559FCD" w:rsidR="00EA0997" w:rsidRPr="00173D34" w:rsidRDefault="00D450AB" w:rsidP="00E1323F">
            <w:pPr>
              <w:spacing w:line="240" w:lineRule="exact"/>
              <w:textAlignment w:val="baseline"/>
              <w:rPr>
                <w:rFonts w:ascii="Verdana" w:eastAsia="Times New Roman" w:hAnsi="Verdana"/>
                <w:color w:val="000000"/>
                <w:spacing w:val="-7"/>
                <w:sz w:val="18"/>
                <w:szCs w:val="18"/>
                <w:lang w:val="nl-NL"/>
              </w:rPr>
            </w:pPr>
            <w:r w:rsidRPr="00173D34">
              <w:rPr>
                <w:rFonts w:ascii="Verdana" w:eastAsia="Times New Roman" w:hAnsi="Verdana"/>
                <w:color w:val="000000"/>
                <w:spacing w:val="-7"/>
                <w:sz w:val="18"/>
                <w:szCs w:val="18"/>
                <w:lang w:val="nl-NL"/>
              </w:rPr>
              <w:t>Individuele geneesmiddelenbereidingen en/of Voor Toediening Gereed Maken</w:t>
            </w:r>
          </w:p>
        </w:tc>
        <w:tc>
          <w:tcPr>
            <w:tcW w:w="1559" w:type="dxa"/>
          </w:tcPr>
          <w:p w14:paraId="3B321D0F" w14:textId="77777777" w:rsidR="00EA0997" w:rsidRPr="000D5341" w:rsidRDefault="00EA0997" w:rsidP="00E1323F">
            <w:pPr>
              <w:spacing w:line="240" w:lineRule="exact"/>
              <w:textAlignment w:val="baseline"/>
              <w:rPr>
                <w:rFonts w:ascii="Verdana" w:eastAsia="Times New Roman" w:hAnsi="Verdana"/>
                <w:color w:val="000000"/>
                <w:spacing w:val="-7"/>
                <w:sz w:val="18"/>
                <w:szCs w:val="18"/>
                <w:lang w:val="nl-NL"/>
              </w:rPr>
            </w:pPr>
          </w:p>
        </w:tc>
        <w:tc>
          <w:tcPr>
            <w:tcW w:w="1260" w:type="dxa"/>
          </w:tcPr>
          <w:p w14:paraId="0C91916F" w14:textId="77777777" w:rsidR="00EA0997" w:rsidRPr="000D5341" w:rsidRDefault="00EA0997" w:rsidP="00E1323F">
            <w:pPr>
              <w:spacing w:line="240" w:lineRule="exact"/>
              <w:textAlignment w:val="baseline"/>
              <w:rPr>
                <w:rFonts w:ascii="Verdana" w:eastAsia="Times New Roman" w:hAnsi="Verdana"/>
                <w:color w:val="000000"/>
                <w:spacing w:val="-7"/>
                <w:sz w:val="18"/>
                <w:szCs w:val="18"/>
                <w:lang w:val="nl-NL"/>
              </w:rPr>
            </w:pPr>
          </w:p>
        </w:tc>
        <w:tc>
          <w:tcPr>
            <w:tcW w:w="1433" w:type="dxa"/>
          </w:tcPr>
          <w:p w14:paraId="4784FFA7" w14:textId="77777777" w:rsidR="00EA0997" w:rsidRPr="000D5341" w:rsidRDefault="00EA0997" w:rsidP="00E1323F">
            <w:pPr>
              <w:spacing w:line="240" w:lineRule="exact"/>
              <w:textAlignment w:val="baseline"/>
              <w:rPr>
                <w:rFonts w:ascii="Verdana" w:eastAsia="Times New Roman" w:hAnsi="Verdana"/>
                <w:color w:val="000000"/>
                <w:spacing w:val="-7"/>
                <w:sz w:val="18"/>
                <w:szCs w:val="18"/>
                <w:lang w:val="nl-NL"/>
              </w:rPr>
            </w:pPr>
          </w:p>
        </w:tc>
        <w:tc>
          <w:tcPr>
            <w:tcW w:w="1276" w:type="dxa"/>
          </w:tcPr>
          <w:p w14:paraId="54508993" w14:textId="77777777" w:rsidR="00EA0997" w:rsidRPr="000D5341" w:rsidRDefault="00EA0997" w:rsidP="00E1323F">
            <w:pPr>
              <w:spacing w:line="240" w:lineRule="exact"/>
              <w:textAlignment w:val="baseline"/>
              <w:rPr>
                <w:rFonts w:ascii="Verdana" w:eastAsia="Times New Roman" w:hAnsi="Verdana"/>
                <w:color w:val="000000"/>
                <w:spacing w:val="-7"/>
                <w:sz w:val="18"/>
                <w:szCs w:val="18"/>
                <w:lang w:val="nl-NL"/>
              </w:rPr>
            </w:pPr>
          </w:p>
        </w:tc>
      </w:tr>
      <w:tr w:rsidR="00EA0997" w:rsidRPr="00F25D39" w14:paraId="7015CBD7" w14:textId="77777777" w:rsidTr="00881189">
        <w:tc>
          <w:tcPr>
            <w:tcW w:w="3681" w:type="dxa"/>
          </w:tcPr>
          <w:p w14:paraId="06684917" w14:textId="5F017CE9" w:rsidR="00EA0997" w:rsidRPr="00173D34" w:rsidRDefault="00D450AB" w:rsidP="00E1323F">
            <w:pPr>
              <w:spacing w:line="240" w:lineRule="exact"/>
              <w:textAlignment w:val="baseline"/>
              <w:rPr>
                <w:rFonts w:ascii="Verdana" w:eastAsia="Times New Roman" w:hAnsi="Verdana"/>
                <w:color w:val="000000"/>
                <w:spacing w:val="-7"/>
                <w:sz w:val="18"/>
                <w:szCs w:val="18"/>
                <w:lang w:val="nl-NL"/>
              </w:rPr>
            </w:pPr>
            <w:r w:rsidRPr="00173D34">
              <w:rPr>
                <w:rFonts w:ascii="Verdana" w:eastAsia="Times New Roman" w:hAnsi="Verdana"/>
                <w:color w:val="000000"/>
                <w:spacing w:val="-7"/>
                <w:sz w:val="18"/>
                <w:szCs w:val="18"/>
                <w:lang w:val="nl-NL"/>
              </w:rPr>
              <w:t>Therapeutic Drug Monitoring en Toxicologie</w:t>
            </w:r>
          </w:p>
        </w:tc>
        <w:tc>
          <w:tcPr>
            <w:tcW w:w="1559" w:type="dxa"/>
          </w:tcPr>
          <w:p w14:paraId="69C8BD90" w14:textId="77777777" w:rsidR="00EA0997" w:rsidRPr="000D5341" w:rsidRDefault="00EA0997" w:rsidP="00E1323F">
            <w:pPr>
              <w:spacing w:line="240" w:lineRule="exact"/>
              <w:textAlignment w:val="baseline"/>
              <w:rPr>
                <w:rFonts w:ascii="Verdana" w:eastAsia="Times New Roman" w:hAnsi="Verdana"/>
                <w:color w:val="000000"/>
                <w:spacing w:val="-7"/>
                <w:sz w:val="18"/>
                <w:szCs w:val="18"/>
                <w:lang w:val="nl-NL"/>
              </w:rPr>
            </w:pPr>
          </w:p>
        </w:tc>
        <w:tc>
          <w:tcPr>
            <w:tcW w:w="1260" w:type="dxa"/>
          </w:tcPr>
          <w:p w14:paraId="551D1EB8" w14:textId="77777777" w:rsidR="00EA0997" w:rsidRPr="000D5341" w:rsidRDefault="00EA0997" w:rsidP="00E1323F">
            <w:pPr>
              <w:spacing w:line="240" w:lineRule="exact"/>
              <w:textAlignment w:val="baseline"/>
              <w:rPr>
                <w:rFonts w:ascii="Verdana" w:eastAsia="Times New Roman" w:hAnsi="Verdana"/>
                <w:color w:val="000000"/>
                <w:spacing w:val="-7"/>
                <w:sz w:val="18"/>
                <w:szCs w:val="18"/>
                <w:lang w:val="nl-NL"/>
              </w:rPr>
            </w:pPr>
          </w:p>
        </w:tc>
        <w:tc>
          <w:tcPr>
            <w:tcW w:w="1433" w:type="dxa"/>
          </w:tcPr>
          <w:p w14:paraId="593057C7" w14:textId="77777777" w:rsidR="00EA0997" w:rsidRPr="000D5341" w:rsidRDefault="00EA0997" w:rsidP="00E1323F">
            <w:pPr>
              <w:spacing w:line="240" w:lineRule="exact"/>
              <w:textAlignment w:val="baseline"/>
              <w:rPr>
                <w:rFonts w:ascii="Verdana" w:eastAsia="Times New Roman" w:hAnsi="Verdana"/>
                <w:color w:val="000000"/>
                <w:spacing w:val="-7"/>
                <w:sz w:val="18"/>
                <w:szCs w:val="18"/>
                <w:lang w:val="nl-NL"/>
              </w:rPr>
            </w:pPr>
          </w:p>
        </w:tc>
        <w:tc>
          <w:tcPr>
            <w:tcW w:w="1276" w:type="dxa"/>
          </w:tcPr>
          <w:p w14:paraId="2EA44C74" w14:textId="77777777" w:rsidR="00EA0997" w:rsidRPr="000D5341" w:rsidRDefault="00EA0997" w:rsidP="00E1323F">
            <w:pPr>
              <w:spacing w:line="240" w:lineRule="exact"/>
              <w:textAlignment w:val="baseline"/>
              <w:rPr>
                <w:rFonts w:ascii="Verdana" w:eastAsia="Times New Roman" w:hAnsi="Verdana"/>
                <w:color w:val="000000"/>
                <w:spacing w:val="-7"/>
                <w:sz w:val="18"/>
                <w:szCs w:val="18"/>
                <w:lang w:val="nl-NL"/>
              </w:rPr>
            </w:pPr>
          </w:p>
        </w:tc>
      </w:tr>
      <w:tr w:rsidR="00EA0997" w:rsidRPr="000D5341" w14:paraId="33B676BC" w14:textId="77777777" w:rsidTr="00881189">
        <w:tc>
          <w:tcPr>
            <w:tcW w:w="3681" w:type="dxa"/>
          </w:tcPr>
          <w:p w14:paraId="0F39DECF" w14:textId="49CE9A73" w:rsidR="00EA0997" w:rsidRPr="00173D34" w:rsidRDefault="00D450AB" w:rsidP="00E1323F">
            <w:pPr>
              <w:spacing w:line="240" w:lineRule="exact"/>
              <w:textAlignment w:val="baseline"/>
              <w:rPr>
                <w:rFonts w:ascii="Verdana" w:eastAsia="Times New Roman" w:hAnsi="Verdana"/>
                <w:color w:val="000000"/>
                <w:spacing w:val="-7"/>
                <w:sz w:val="18"/>
                <w:szCs w:val="18"/>
                <w:lang w:val="nl-NL"/>
              </w:rPr>
            </w:pPr>
            <w:r w:rsidRPr="00173D34">
              <w:rPr>
                <w:rFonts w:ascii="Verdana" w:eastAsia="Times New Roman" w:hAnsi="Verdana"/>
                <w:color w:val="000000"/>
                <w:spacing w:val="-7"/>
                <w:sz w:val="18"/>
                <w:szCs w:val="18"/>
                <w:lang w:val="nl-NL"/>
              </w:rPr>
              <w:t>Medicatieveiligheid en Kwaliteitszorg</w:t>
            </w:r>
          </w:p>
        </w:tc>
        <w:tc>
          <w:tcPr>
            <w:tcW w:w="1559" w:type="dxa"/>
          </w:tcPr>
          <w:p w14:paraId="3A256DA9" w14:textId="77777777" w:rsidR="00EA0997" w:rsidRPr="000D5341" w:rsidRDefault="00EA0997" w:rsidP="00E1323F">
            <w:pPr>
              <w:spacing w:line="240" w:lineRule="exact"/>
              <w:textAlignment w:val="baseline"/>
              <w:rPr>
                <w:rFonts w:ascii="Verdana" w:eastAsia="Times New Roman" w:hAnsi="Verdana"/>
                <w:color w:val="000000"/>
                <w:spacing w:val="-7"/>
                <w:sz w:val="18"/>
                <w:szCs w:val="18"/>
                <w:lang w:val="nl-NL"/>
              </w:rPr>
            </w:pPr>
          </w:p>
        </w:tc>
        <w:tc>
          <w:tcPr>
            <w:tcW w:w="1260" w:type="dxa"/>
          </w:tcPr>
          <w:p w14:paraId="48ECCAA7" w14:textId="77777777" w:rsidR="00EA0997" w:rsidRPr="000D5341" w:rsidRDefault="00EA0997" w:rsidP="00E1323F">
            <w:pPr>
              <w:spacing w:line="240" w:lineRule="exact"/>
              <w:textAlignment w:val="baseline"/>
              <w:rPr>
                <w:rFonts w:ascii="Verdana" w:eastAsia="Times New Roman" w:hAnsi="Verdana"/>
                <w:color w:val="000000"/>
                <w:spacing w:val="-7"/>
                <w:sz w:val="18"/>
                <w:szCs w:val="18"/>
                <w:lang w:val="nl-NL"/>
              </w:rPr>
            </w:pPr>
          </w:p>
        </w:tc>
        <w:tc>
          <w:tcPr>
            <w:tcW w:w="1433" w:type="dxa"/>
          </w:tcPr>
          <w:p w14:paraId="3F2755D7" w14:textId="77777777" w:rsidR="00EA0997" w:rsidRPr="000D5341" w:rsidRDefault="00EA0997" w:rsidP="00E1323F">
            <w:pPr>
              <w:spacing w:line="240" w:lineRule="exact"/>
              <w:textAlignment w:val="baseline"/>
              <w:rPr>
                <w:rFonts w:ascii="Verdana" w:eastAsia="Times New Roman" w:hAnsi="Verdana"/>
                <w:color w:val="000000"/>
                <w:spacing w:val="-7"/>
                <w:sz w:val="18"/>
                <w:szCs w:val="18"/>
                <w:lang w:val="nl-NL"/>
              </w:rPr>
            </w:pPr>
          </w:p>
        </w:tc>
        <w:tc>
          <w:tcPr>
            <w:tcW w:w="1276" w:type="dxa"/>
          </w:tcPr>
          <w:p w14:paraId="6314E588" w14:textId="77777777" w:rsidR="00EA0997" w:rsidRPr="000D5341" w:rsidRDefault="00EA0997" w:rsidP="00E1323F">
            <w:pPr>
              <w:spacing w:line="240" w:lineRule="exact"/>
              <w:textAlignment w:val="baseline"/>
              <w:rPr>
                <w:rFonts w:ascii="Verdana" w:eastAsia="Times New Roman" w:hAnsi="Verdana"/>
                <w:color w:val="000000"/>
                <w:spacing w:val="-7"/>
                <w:sz w:val="18"/>
                <w:szCs w:val="18"/>
                <w:lang w:val="nl-NL"/>
              </w:rPr>
            </w:pPr>
          </w:p>
        </w:tc>
      </w:tr>
      <w:tr w:rsidR="00EA0997" w:rsidRPr="000D5341" w14:paraId="33F7304D" w14:textId="77777777" w:rsidTr="00881189">
        <w:tc>
          <w:tcPr>
            <w:tcW w:w="3681" w:type="dxa"/>
          </w:tcPr>
          <w:p w14:paraId="79F5EC73" w14:textId="707BC9E4" w:rsidR="00EA0997" w:rsidRPr="00173D34" w:rsidRDefault="00D450AB" w:rsidP="00E1323F">
            <w:pPr>
              <w:spacing w:line="240" w:lineRule="exact"/>
              <w:textAlignment w:val="baseline"/>
              <w:rPr>
                <w:rFonts w:ascii="Verdana" w:eastAsia="Times New Roman" w:hAnsi="Verdana"/>
                <w:color w:val="000000"/>
                <w:spacing w:val="-7"/>
                <w:sz w:val="18"/>
                <w:szCs w:val="18"/>
                <w:lang w:val="nl-NL"/>
              </w:rPr>
            </w:pPr>
            <w:r w:rsidRPr="00173D34">
              <w:rPr>
                <w:rFonts w:ascii="Verdana" w:eastAsia="Times New Roman" w:hAnsi="Verdana"/>
                <w:color w:val="000000"/>
                <w:spacing w:val="-7"/>
                <w:sz w:val="18"/>
                <w:szCs w:val="18"/>
                <w:lang w:val="nl-NL"/>
              </w:rPr>
              <w:t>Bedrijfsvoering en Management</w:t>
            </w:r>
          </w:p>
        </w:tc>
        <w:tc>
          <w:tcPr>
            <w:tcW w:w="1559" w:type="dxa"/>
          </w:tcPr>
          <w:p w14:paraId="6A7CF607" w14:textId="77777777" w:rsidR="00EA0997" w:rsidRPr="000D5341" w:rsidRDefault="00EA0997" w:rsidP="00E1323F">
            <w:pPr>
              <w:spacing w:line="240" w:lineRule="exact"/>
              <w:textAlignment w:val="baseline"/>
              <w:rPr>
                <w:rFonts w:ascii="Verdana" w:eastAsia="Times New Roman" w:hAnsi="Verdana"/>
                <w:color w:val="000000"/>
                <w:spacing w:val="-7"/>
                <w:sz w:val="18"/>
                <w:szCs w:val="18"/>
                <w:lang w:val="nl-NL"/>
              </w:rPr>
            </w:pPr>
          </w:p>
        </w:tc>
        <w:tc>
          <w:tcPr>
            <w:tcW w:w="1260" w:type="dxa"/>
          </w:tcPr>
          <w:p w14:paraId="56F76D4B" w14:textId="77777777" w:rsidR="00EA0997" w:rsidRPr="000D5341" w:rsidRDefault="00EA0997" w:rsidP="00E1323F">
            <w:pPr>
              <w:spacing w:line="240" w:lineRule="exact"/>
              <w:textAlignment w:val="baseline"/>
              <w:rPr>
                <w:rFonts w:ascii="Verdana" w:eastAsia="Times New Roman" w:hAnsi="Verdana"/>
                <w:color w:val="000000"/>
                <w:spacing w:val="-7"/>
                <w:sz w:val="18"/>
                <w:szCs w:val="18"/>
                <w:lang w:val="nl-NL"/>
              </w:rPr>
            </w:pPr>
          </w:p>
        </w:tc>
        <w:tc>
          <w:tcPr>
            <w:tcW w:w="1433" w:type="dxa"/>
          </w:tcPr>
          <w:p w14:paraId="6D28AEA9" w14:textId="77777777" w:rsidR="00EA0997" w:rsidRPr="000D5341" w:rsidRDefault="00EA0997" w:rsidP="00E1323F">
            <w:pPr>
              <w:spacing w:line="240" w:lineRule="exact"/>
              <w:textAlignment w:val="baseline"/>
              <w:rPr>
                <w:rFonts w:ascii="Verdana" w:eastAsia="Times New Roman" w:hAnsi="Verdana"/>
                <w:color w:val="000000"/>
                <w:spacing w:val="-7"/>
                <w:sz w:val="18"/>
                <w:szCs w:val="18"/>
                <w:lang w:val="nl-NL"/>
              </w:rPr>
            </w:pPr>
          </w:p>
        </w:tc>
        <w:tc>
          <w:tcPr>
            <w:tcW w:w="1276" w:type="dxa"/>
          </w:tcPr>
          <w:p w14:paraId="4CC1701F" w14:textId="77777777" w:rsidR="00EA0997" w:rsidRPr="000D5341" w:rsidRDefault="00EA0997" w:rsidP="00E1323F">
            <w:pPr>
              <w:spacing w:line="240" w:lineRule="exact"/>
              <w:textAlignment w:val="baseline"/>
              <w:rPr>
                <w:rFonts w:ascii="Verdana" w:eastAsia="Times New Roman" w:hAnsi="Verdana"/>
                <w:color w:val="000000"/>
                <w:spacing w:val="-7"/>
                <w:sz w:val="18"/>
                <w:szCs w:val="18"/>
                <w:lang w:val="nl-NL"/>
              </w:rPr>
            </w:pPr>
          </w:p>
        </w:tc>
      </w:tr>
      <w:tr w:rsidR="00EA0997" w:rsidRPr="000D5341" w14:paraId="7709C441" w14:textId="77777777" w:rsidTr="00881189">
        <w:tc>
          <w:tcPr>
            <w:tcW w:w="3681" w:type="dxa"/>
          </w:tcPr>
          <w:p w14:paraId="2D04C80D" w14:textId="14A28A7A" w:rsidR="00EA0997" w:rsidRPr="00173D34" w:rsidRDefault="004B17DC" w:rsidP="00E1323F">
            <w:pPr>
              <w:spacing w:line="240" w:lineRule="exact"/>
              <w:textAlignment w:val="baseline"/>
              <w:rPr>
                <w:rFonts w:ascii="Verdana" w:eastAsia="Times New Roman" w:hAnsi="Verdana"/>
                <w:color w:val="000000"/>
                <w:spacing w:val="-7"/>
                <w:sz w:val="18"/>
                <w:szCs w:val="18"/>
                <w:lang w:val="nl-NL"/>
              </w:rPr>
            </w:pPr>
            <w:r w:rsidRPr="00173D34">
              <w:rPr>
                <w:rFonts w:ascii="Verdana" w:eastAsia="Times New Roman" w:hAnsi="Verdana"/>
                <w:color w:val="000000"/>
                <w:spacing w:val="-7"/>
                <w:sz w:val="18"/>
                <w:szCs w:val="18"/>
                <w:lang w:val="nl-NL"/>
              </w:rPr>
              <w:t>Intramuraal en transmuraal Medicatiebeleid</w:t>
            </w:r>
          </w:p>
        </w:tc>
        <w:tc>
          <w:tcPr>
            <w:tcW w:w="1559" w:type="dxa"/>
          </w:tcPr>
          <w:p w14:paraId="2B7B588A" w14:textId="77777777" w:rsidR="00EA0997" w:rsidRPr="000D5341" w:rsidRDefault="00EA0997" w:rsidP="00E1323F">
            <w:pPr>
              <w:spacing w:line="240" w:lineRule="exact"/>
              <w:textAlignment w:val="baseline"/>
              <w:rPr>
                <w:rFonts w:ascii="Verdana" w:eastAsia="Times New Roman" w:hAnsi="Verdana"/>
                <w:color w:val="000000"/>
                <w:spacing w:val="-7"/>
                <w:sz w:val="18"/>
                <w:szCs w:val="18"/>
                <w:lang w:val="de-DE"/>
              </w:rPr>
            </w:pPr>
          </w:p>
        </w:tc>
        <w:tc>
          <w:tcPr>
            <w:tcW w:w="1260" w:type="dxa"/>
          </w:tcPr>
          <w:p w14:paraId="36007A5A" w14:textId="77777777" w:rsidR="00EA0997" w:rsidRPr="000D5341" w:rsidRDefault="00EA0997" w:rsidP="00E1323F">
            <w:pPr>
              <w:spacing w:line="240" w:lineRule="exact"/>
              <w:textAlignment w:val="baseline"/>
              <w:rPr>
                <w:rFonts w:ascii="Verdana" w:eastAsia="Times New Roman" w:hAnsi="Verdana"/>
                <w:color w:val="000000"/>
                <w:spacing w:val="-7"/>
                <w:sz w:val="18"/>
                <w:szCs w:val="18"/>
                <w:lang w:val="de-DE"/>
              </w:rPr>
            </w:pPr>
          </w:p>
        </w:tc>
        <w:tc>
          <w:tcPr>
            <w:tcW w:w="1433" w:type="dxa"/>
          </w:tcPr>
          <w:p w14:paraId="4B62AED4" w14:textId="77777777" w:rsidR="00EA0997" w:rsidRPr="000D5341" w:rsidRDefault="00EA0997" w:rsidP="00E1323F">
            <w:pPr>
              <w:spacing w:line="240" w:lineRule="exact"/>
              <w:textAlignment w:val="baseline"/>
              <w:rPr>
                <w:rFonts w:ascii="Verdana" w:eastAsia="Times New Roman" w:hAnsi="Verdana"/>
                <w:color w:val="000000"/>
                <w:spacing w:val="-7"/>
                <w:sz w:val="18"/>
                <w:szCs w:val="18"/>
                <w:lang w:val="de-DE"/>
              </w:rPr>
            </w:pPr>
          </w:p>
        </w:tc>
        <w:tc>
          <w:tcPr>
            <w:tcW w:w="1276" w:type="dxa"/>
          </w:tcPr>
          <w:p w14:paraId="23D9D694" w14:textId="77777777" w:rsidR="00EA0997" w:rsidRPr="000D5341" w:rsidRDefault="00EA0997" w:rsidP="00E1323F">
            <w:pPr>
              <w:spacing w:line="240" w:lineRule="exact"/>
              <w:textAlignment w:val="baseline"/>
              <w:rPr>
                <w:rFonts w:ascii="Verdana" w:eastAsia="Times New Roman" w:hAnsi="Verdana"/>
                <w:color w:val="000000"/>
                <w:spacing w:val="-7"/>
                <w:sz w:val="18"/>
                <w:szCs w:val="18"/>
                <w:lang w:val="de-DE"/>
              </w:rPr>
            </w:pPr>
          </w:p>
        </w:tc>
      </w:tr>
      <w:tr w:rsidR="00EA0997" w:rsidRPr="000D5341" w14:paraId="4266C19A" w14:textId="77777777" w:rsidTr="00881189">
        <w:tc>
          <w:tcPr>
            <w:tcW w:w="3681" w:type="dxa"/>
          </w:tcPr>
          <w:p w14:paraId="4CBADF4F" w14:textId="3AA720F2" w:rsidR="00EA0997" w:rsidRPr="00173D34" w:rsidRDefault="004B17DC" w:rsidP="00E1323F">
            <w:pPr>
              <w:spacing w:line="240" w:lineRule="exact"/>
              <w:textAlignment w:val="baseline"/>
              <w:rPr>
                <w:rFonts w:ascii="Verdana" w:eastAsia="Times New Roman" w:hAnsi="Verdana"/>
                <w:color w:val="000000"/>
                <w:spacing w:val="-7"/>
                <w:sz w:val="18"/>
                <w:szCs w:val="18"/>
                <w:lang w:val="nl-NL"/>
              </w:rPr>
            </w:pPr>
            <w:r w:rsidRPr="00173D34">
              <w:rPr>
                <w:rFonts w:ascii="Verdana" w:eastAsia="Times New Roman" w:hAnsi="Verdana"/>
                <w:color w:val="000000"/>
                <w:spacing w:val="-7"/>
                <w:sz w:val="18"/>
                <w:szCs w:val="18"/>
                <w:lang w:val="nl-NL"/>
              </w:rPr>
              <w:t>Verwerving en Distributie</w:t>
            </w:r>
          </w:p>
        </w:tc>
        <w:tc>
          <w:tcPr>
            <w:tcW w:w="1559" w:type="dxa"/>
          </w:tcPr>
          <w:p w14:paraId="3815B08B" w14:textId="77777777" w:rsidR="00EA0997" w:rsidRPr="000D5341" w:rsidRDefault="00EA0997" w:rsidP="00E1323F">
            <w:pPr>
              <w:spacing w:line="240" w:lineRule="exact"/>
              <w:textAlignment w:val="baseline"/>
              <w:rPr>
                <w:rFonts w:ascii="Verdana" w:eastAsia="Times New Roman" w:hAnsi="Verdana"/>
                <w:color w:val="000000"/>
                <w:spacing w:val="-7"/>
                <w:sz w:val="18"/>
                <w:szCs w:val="18"/>
                <w:lang w:val="de-DE"/>
              </w:rPr>
            </w:pPr>
          </w:p>
        </w:tc>
        <w:tc>
          <w:tcPr>
            <w:tcW w:w="1260" w:type="dxa"/>
          </w:tcPr>
          <w:p w14:paraId="33228BFB" w14:textId="77777777" w:rsidR="00EA0997" w:rsidRPr="000D5341" w:rsidRDefault="00EA0997" w:rsidP="00E1323F">
            <w:pPr>
              <w:spacing w:line="240" w:lineRule="exact"/>
              <w:textAlignment w:val="baseline"/>
              <w:rPr>
                <w:rFonts w:ascii="Verdana" w:eastAsia="Times New Roman" w:hAnsi="Verdana"/>
                <w:color w:val="000000"/>
                <w:spacing w:val="-7"/>
                <w:sz w:val="18"/>
                <w:szCs w:val="18"/>
                <w:lang w:val="de-DE"/>
              </w:rPr>
            </w:pPr>
          </w:p>
        </w:tc>
        <w:tc>
          <w:tcPr>
            <w:tcW w:w="1433" w:type="dxa"/>
          </w:tcPr>
          <w:p w14:paraId="4F60DA99" w14:textId="77777777" w:rsidR="00EA0997" w:rsidRPr="000D5341" w:rsidRDefault="00EA0997" w:rsidP="00E1323F">
            <w:pPr>
              <w:spacing w:line="240" w:lineRule="exact"/>
              <w:textAlignment w:val="baseline"/>
              <w:rPr>
                <w:rFonts w:ascii="Verdana" w:eastAsia="Times New Roman" w:hAnsi="Verdana"/>
                <w:color w:val="000000"/>
                <w:spacing w:val="-7"/>
                <w:sz w:val="18"/>
                <w:szCs w:val="18"/>
                <w:lang w:val="de-DE"/>
              </w:rPr>
            </w:pPr>
          </w:p>
        </w:tc>
        <w:tc>
          <w:tcPr>
            <w:tcW w:w="1276" w:type="dxa"/>
          </w:tcPr>
          <w:p w14:paraId="51AF052F" w14:textId="77777777" w:rsidR="00EA0997" w:rsidRPr="000D5341" w:rsidRDefault="00EA0997" w:rsidP="00E1323F">
            <w:pPr>
              <w:spacing w:line="240" w:lineRule="exact"/>
              <w:textAlignment w:val="baseline"/>
              <w:rPr>
                <w:rFonts w:ascii="Verdana" w:eastAsia="Times New Roman" w:hAnsi="Verdana"/>
                <w:color w:val="000000"/>
                <w:spacing w:val="-7"/>
                <w:sz w:val="18"/>
                <w:szCs w:val="18"/>
                <w:lang w:val="de-DE"/>
              </w:rPr>
            </w:pPr>
          </w:p>
        </w:tc>
      </w:tr>
      <w:tr w:rsidR="00EA0997" w:rsidRPr="000D5341" w14:paraId="1A2C5466" w14:textId="77777777" w:rsidTr="00881189">
        <w:tc>
          <w:tcPr>
            <w:tcW w:w="3681" w:type="dxa"/>
          </w:tcPr>
          <w:p w14:paraId="7B1E0F80" w14:textId="38A7A75A" w:rsidR="00EA0997" w:rsidRPr="00173D34" w:rsidRDefault="004B17DC" w:rsidP="00E1323F">
            <w:pPr>
              <w:spacing w:line="240" w:lineRule="exact"/>
              <w:textAlignment w:val="baseline"/>
              <w:rPr>
                <w:rFonts w:ascii="Verdana" w:eastAsia="Times New Roman" w:hAnsi="Verdana"/>
                <w:color w:val="000000"/>
                <w:spacing w:val="-7"/>
                <w:sz w:val="18"/>
                <w:szCs w:val="18"/>
                <w:lang w:val="nl-NL"/>
              </w:rPr>
            </w:pPr>
            <w:r w:rsidRPr="00173D34">
              <w:rPr>
                <w:rFonts w:ascii="Verdana" w:eastAsia="Times New Roman" w:hAnsi="Verdana"/>
                <w:color w:val="000000"/>
                <w:spacing w:val="-7"/>
                <w:sz w:val="18"/>
                <w:szCs w:val="18"/>
                <w:lang w:val="nl-NL"/>
              </w:rPr>
              <w:t>Onderwijs, onderzoek en innovatie</w:t>
            </w:r>
          </w:p>
        </w:tc>
        <w:tc>
          <w:tcPr>
            <w:tcW w:w="1559" w:type="dxa"/>
          </w:tcPr>
          <w:p w14:paraId="4B45AA8B" w14:textId="77777777" w:rsidR="00EA0997" w:rsidRPr="000D5341" w:rsidRDefault="00EA0997" w:rsidP="00E1323F">
            <w:pPr>
              <w:spacing w:line="240" w:lineRule="exact"/>
              <w:textAlignment w:val="baseline"/>
              <w:rPr>
                <w:rFonts w:ascii="Verdana" w:eastAsia="Times New Roman" w:hAnsi="Verdana"/>
                <w:color w:val="000000"/>
                <w:spacing w:val="-7"/>
                <w:sz w:val="18"/>
                <w:szCs w:val="18"/>
                <w:lang w:val="de-DE"/>
              </w:rPr>
            </w:pPr>
          </w:p>
        </w:tc>
        <w:tc>
          <w:tcPr>
            <w:tcW w:w="1260" w:type="dxa"/>
          </w:tcPr>
          <w:p w14:paraId="4AAC78E0" w14:textId="77777777" w:rsidR="00EA0997" w:rsidRPr="000D5341" w:rsidRDefault="00EA0997" w:rsidP="00E1323F">
            <w:pPr>
              <w:spacing w:line="240" w:lineRule="exact"/>
              <w:textAlignment w:val="baseline"/>
              <w:rPr>
                <w:rFonts w:ascii="Verdana" w:eastAsia="Times New Roman" w:hAnsi="Verdana"/>
                <w:color w:val="000000"/>
                <w:spacing w:val="-7"/>
                <w:sz w:val="18"/>
                <w:szCs w:val="18"/>
                <w:lang w:val="de-DE"/>
              </w:rPr>
            </w:pPr>
          </w:p>
        </w:tc>
        <w:tc>
          <w:tcPr>
            <w:tcW w:w="1433" w:type="dxa"/>
          </w:tcPr>
          <w:p w14:paraId="55A6162B" w14:textId="77777777" w:rsidR="00EA0997" w:rsidRPr="000D5341" w:rsidRDefault="00EA0997" w:rsidP="00E1323F">
            <w:pPr>
              <w:spacing w:line="240" w:lineRule="exact"/>
              <w:textAlignment w:val="baseline"/>
              <w:rPr>
                <w:rFonts w:ascii="Verdana" w:eastAsia="Times New Roman" w:hAnsi="Verdana"/>
                <w:color w:val="000000"/>
                <w:spacing w:val="-7"/>
                <w:sz w:val="18"/>
                <w:szCs w:val="18"/>
                <w:lang w:val="de-DE"/>
              </w:rPr>
            </w:pPr>
          </w:p>
        </w:tc>
        <w:tc>
          <w:tcPr>
            <w:tcW w:w="1276" w:type="dxa"/>
          </w:tcPr>
          <w:p w14:paraId="5FAD65EE" w14:textId="77777777" w:rsidR="00EA0997" w:rsidRPr="000D5341" w:rsidRDefault="00EA0997" w:rsidP="00E1323F">
            <w:pPr>
              <w:spacing w:line="240" w:lineRule="exact"/>
              <w:textAlignment w:val="baseline"/>
              <w:rPr>
                <w:rFonts w:ascii="Verdana" w:eastAsia="Times New Roman" w:hAnsi="Verdana"/>
                <w:color w:val="000000"/>
                <w:spacing w:val="-7"/>
                <w:sz w:val="18"/>
                <w:szCs w:val="18"/>
                <w:lang w:val="de-DE"/>
              </w:rPr>
            </w:pPr>
          </w:p>
        </w:tc>
      </w:tr>
      <w:tr w:rsidR="00EA0997" w:rsidRPr="000D5341" w14:paraId="39174CDE" w14:textId="77777777" w:rsidTr="00881189">
        <w:tc>
          <w:tcPr>
            <w:tcW w:w="3681" w:type="dxa"/>
          </w:tcPr>
          <w:p w14:paraId="31AE86FA" w14:textId="609963E7" w:rsidR="00EA0997" w:rsidRPr="000D5341" w:rsidRDefault="00EA0997" w:rsidP="00E1323F">
            <w:pPr>
              <w:spacing w:line="240" w:lineRule="exact"/>
              <w:textAlignment w:val="baseline"/>
              <w:rPr>
                <w:rFonts w:ascii="Verdana" w:eastAsia="Times New Roman" w:hAnsi="Verdana"/>
                <w:color w:val="000000"/>
                <w:spacing w:val="-7"/>
                <w:sz w:val="18"/>
                <w:szCs w:val="18"/>
                <w:lang w:val="nl-NL"/>
              </w:rPr>
            </w:pPr>
          </w:p>
        </w:tc>
        <w:tc>
          <w:tcPr>
            <w:tcW w:w="1559" w:type="dxa"/>
          </w:tcPr>
          <w:p w14:paraId="0F7CE7F6" w14:textId="77777777" w:rsidR="00EA0997" w:rsidRPr="000D5341" w:rsidRDefault="00EA0997" w:rsidP="00E1323F">
            <w:pPr>
              <w:spacing w:line="240" w:lineRule="exact"/>
              <w:textAlignment w:val="baseline"/>
              <w:rPr>
                <w:rFonts w:ascii="Verdana" w:eastAsia="Times New Roman" w:hAnsi="Verdana"/>
                <w:color w:val="000000"/>
                <w:spacing w:val="-7"/>
                <w:sz w:val="18"/>
                <w:szCs w:val="18"/>
                <w:lang w:val="de-DE"/>
              </w:rPr>
            </w:pPr>
          </w:p>
        </w:tc>
        <w:tc>
          <w:tcPr>
            <w:tcW w:w="1260" w:type="dxa"/>
          </w:tcPr>
          <w:p w14:paraId="45DB7241" w14:textId="77777777" w:rsidR="00EA0997" w:rsidRPr="000D5341" w:rsidRDefault="00EA0997" w:rsidP="00E1323F">
            <w:pPr>
              <w:spacing w:line="240" w:lineRule="exact"/>
              <w:textAlignment w:val="baseline"/>
              <w:rPr>
                <w:rFonts w:ascii="Verdana" w:eastAsia="Times New Roman" w:hAnsi="Verdana"/>
                <w:color w:val="000000"/>
                <w:spacing w:val="-7"/>
                <w:sz w:val="18"/>
                <w:szCs w:val="18"/>
                <w:lang w:val="de-DE"/>
              </w:rPr>
            </w:pPr>
          </w:p>
        </w:tc>
        <w:tc>
          <w:tcPr>
            <w:tcW w:w="1433" w:type="dxa"/>
          </w:tcPr>
          <w:p w14:paraId="0EBAEFB3" w14:textId="77777777" w:rsidR="00EA0997" w:rsidRPr="000D5341" w:rsidRDefault="00EA0997" w:rsidP="00E1323F">
            <w:pPr>
              <w:spacing w:line="240" w:lineRule="exact"/>
              <w:textAlignment w:val="baseline"/>
              <w:rPr>
                <w:rFonts w:ascii="Verdana" w:eastAsia="Times New Roman" w:hAnsi="Verdana"/>
                <w:color w:val="000000"/>
                <w:spacing w:val="-7"/>
                <w:sz w:val="18"/>
                <w:szCs w:val="18"/>
                <w:lang w:val="de-DE"/>
              </w:rPr>
            </w:pPr>
          </w:p>
        </w:tc>
        <w:tc>
          <w:tcPr>
            <w:tcW w:w="1276" w:type="dxa"/>
          </w:tcPr>
          <w:p w14:paraId="348A4F77" w14:textId="77777777" w:rsidR="00EA0997" w:rsidRPr="000D5341" w:rsidRDefault="00EA0997" w:rsidP="00E1323F">
            <w:pPr>
              <w:spacing w:line="240" w:lineRule="exact"/>
              <w:textAlignment w:val="baseline"/>
              <w:rPr>
                <w:rFonts w:ascii="Verdana" w:eastAsia="Times New Roman" w:hAnsi="Verdana"/>
                <w:color w:val="000000"/>
                <w:spacing w:val="-7"/>
                <w:sz w:val="18"/>
                <w:szCs w:val="18"/>
                <w:lang w:val="de-DE"/>
              </w:rPr>
            </w:pPr>
          </w:p>
        </w:tc>
      </w:tr>
    </w:tbl>
    <w:p w14:paraId="4DECA2CF" w14:textId="77777777" w:rsidR="00E1323F" w:rsidRPr="000D5341" w:rsidRDefault="00E1323F" w:rsidP="00E1323F">
      <w:pPr>
        <w:spacing w:line="240" w:lineRule="exact"/>
        <w:textAlignment w:val="baseline"/>
        <w:rPr>
          <w:rFonts w:ascii="Verdana" w:eastAsia="Times New Roman" w:hAnsi="Verdana"/>
          <w:color w:val="000000"/>
          <w:spacing w:val="-7"/>
          <w:sz w:val="18"/>
          <w:szCs w:val="18"/>
          <w:lang w:val="de-DE"/>
        </w:rPr>
      </w:pPr>
    </w:p>
    <w:p w14:paraId="0A2EC7F4" w14:textId="77777777" w:rsidR="00B367DA" w:rsidRPr="000D5341" w:rsidRDefault="00B367DA" w:rsidP="00E1323F">
      <w:pPr>
        <w:spacing w:line="240" w:lineRule="exact"/>
        <w:textAlignment w:val="baseline"/>
        <w:rPr>
          <w:rFonts w:ascii="Verdana" w:eastAsia="Times New Roman" w:hAnsi="Verdana"/>
          <w:color w:val="000000"/>
          <w:spacing w:val="-7"/>
          <w:sz w:val="18"/>
          <w:szCs w:val="18"/>
          <w:lang w:val="de-DE"/>
        </w:rPr>
      </w:pPr>
    </w:p>
    <w:p w14:paraId="3FB98C92" w14:textId="77777777" w:rsidR="00B367DA" w:rsidRPr="000D5341" w:rsidRDefault="00B367DA" w:rsidP="00E1323F">
      <w:pPr>
        <w:spacing w:line="240" w:lineRule="exact"/>
        <w:textAlignment w:val="baseline"/>
        <w:rPr>
          <w:rFonts w:ascii="Verdana" w:eastAsia="Times New Roman" w:hAnsi="Verdana"/>
          <w:color w:val="000000"/>
          <w:spacing w:val="-7"/>
          <w:sz w:val="18"/>
          <w:szCs w:val="18"/>
          <w:lang w:val="de-DE"/>
        </w:rPr>
      </w:pPr>
    </w:p>
    <w:p w14:paraId="4C5287F8" w14:textId="77777777" w:rsidR="00B367DA" w:rsidRPr="000D5341" w:rsidRDefault="00B367DA" w:rsidP="00E1323F">
      <w:pPr>
        <w:spacing w:line="240" w:lineRule="exact"/>
        <w:textAlignment w:val="baseline"/>
        <w:rPr>
          <w:rFonts w:ascii="Verdana" w:eastAsia="Times New Roman" w:hAnsi="Verdana"/>
          <w:color w:val="000000"/>
          <w:spacing w:val="-7"/>
          <w:sz w:val="18"/>
          <w:szCs w:val="18"/>
          <w:lang w:val="de-DE"/>
        </w:rPr>
      </w:pPr>
    </w:p>
    <w:p w14:paraId="15370126" w14:textId="77777777" w:rsidR="00B367DA" w:rsidRPr="000D5341" w:rsidRDefault="00B367DA" w:rsidP="00E1323F">
      <w:pPr>
        <w:spacing w:line="240" w:lineRule="exact"/>
        <w:textAlignment w:val="baseline"/>
        <w:rPr>
          <w:rFonts w:ascii="Verdana" w:eastAsia="Times New Roman" w:hAnsi="Verdana"/>
          <w:color w:val="000000"/>
          <w:spacing w:val="-7"/>
          <w:sz w:val="18"/>
          <w:szCs w:val="18"/>
          <w:lang w:val="de-DE"/>
        </w:rPr>
      </w:pPr>
    </w:p>
    <w:p w14:paraId="7A33D04A" w14:textId="77777777" w:rsidR="00B367DA" w:rsidRPr="000D5341" w:rsidRDefault="00B367DA" w:rsidP="00E1323F">
      <w:pPr>
        <w:spacing w:line="240" w:lineRule="exact"/>
        <w:textAlignment w:val="baseline"/>
        <w:rPr>
          <w:rFonts w:ascii="Verdana" w:eastAsia="Times New Roman" w:hAnsi="Verdana"/>
          <w:color w:val="000000"/>
          <w:spacing w:val="-7"/>
          <w:sz w:val="18"/>
          <w:szCs w:val="18"/>
          <w:lang w:val="de-DE"/>
        </w:rPr>
      </w:pPr>
    </w:p>
    <w:p w14:paraId="3CE2E15E" w14:textId="77777777" w:rsidR="00B367DA" w:rsidRPr="000D5341" w:rsidRDefault="00B367DA" w:rsidP="00E1323F">
      <w:pPr>
        <w:spacing w:line="240" w:lineRule="exact"/>
        <w:textAlignment w:val="baseline"/>
        <w:rPr>
          <w:rFonts w:ascii="Verdana" w:eastAsia="Times New Roman" w:hAnsi="Verdana"/>
          <w:color w:val="000000"/>
          <w:spacing w:val="-7"/>
          <w:sz w:val="18"/>
          <w:szCs w:val="18"/>
          <w:lang w:val="de-DE"/>
        </w:rPr>
      </w:pPr>
    </w:p>
    <w:p w14:paraId="66ECB587" w14:textId="77777777" w:rsidR="00B367DA" w:rsidRPr="000D5341" w:rsidRDefault="00B367DA" w:rsidP="00E1323F">
      <w:pPr>
        <w:spacing w:line="240" w:lineRule="exact"/>
        <w:textAlignment w:val="baseline"/>
        <w:rPr>
          <w:rFonts w:ascii="Verdana" w:eastAsia="Times New Roman" w:hAnsi="Verdana"/>
          <w:color w:val="000000"/>
          <w:spacing w:val="-7"/>
          <w:sz w:val="18"/>
          <w:szCs w:val="18"/>
          <w:lang w:val="de-DE"/>
        </w:rPr>
      </w:pPr>
    </w:p>
    <w:p w14:paraId="21FCE8D7" w14:textId="77777777" w:rsidR="00B367DA" w:rsidRPr="000D5341" w:rsidRDefault="00B367DA" w:rsidP="00E1323F">
      <w:pPr>
        <w:spacing w:line="240" w:lineRule="exact"/>
        <w:textAlignment w:val="baseline"/>
        <w:rPr>
          <w:rFonts w:ascii="Verdana" w:eastAsia="Times New Roman" w:hAnsi="Verdana"/>
          <w:color w:val="000000"/>
          <w:spacing w:val="-7"/>
          <w:sz w:val="18"/>
          <w:szCs w:val="18"/>
          <w:lang w:val="de-DE"/>
        </w:rPr>
      </w:pPr>
    </w:p>
    <w:p w14:paraId="7E7D500D" w14:textId="77777777" w:rsidR="00B367DA" w:rsidRPr="000D5341" w:rsidRDefault="00B367DA" w:rsidP="00E1323F">
      <w:pPr>
        <w:spacing w:line="240" w:lineRule="exact"/>
        <w:textAlignment w:val="baseline"/>
        <w:rPr>
          <w:rFonts w:ascii="Verdana" w:eastAsia="Times New Roman" w:hAnsi="Verdana"/>
          <w:color w:val="000000"/>
          <w:spacing w:val="-7"/>
          <w:sz w:val="18"/>
          <w:szCs w:val="18"/>
          <w:lang w:val="de-DE"/>
        </w:rPr>
      </w:pPr>
    </w:p>
    <w:p w14:paraId="2874FBA9" w14:textId="77777777" w:rsidR="00B367DA" w:rsidRPr="000D5341" w:rsidRDefault="00B367DA" w:rsidP="00E1323F">
      <w:pPr>
        <w:spacing w:line="240" w:lineRule="exact"/>
        <w:textAlignment w:val="baseline"/>
        <w:rPr>
          <w:rFonts w:ascii="Verdana" w:eastAsia="Times New Roman" w:hAnsi="Verdana"/>
          <w:color w:val="000000"/>
          <w:spacing w:val="-7"/>
          <w:sz w:val="18"/>
          <w:szCs w:val="18"/>
          <w:lang w:val="de-DE"/>
        </w:rPr>
      </w:pPr>
    </w:p>
    <w:p w14:paraId="2AE73C77" w14:textId="77777777" w:rsidR="00B367DA" w:rsidRPr="000D5341" w:rsidRDefault="00B367DA" w:rsidP="00E1323F">
      <w:pPr>
        <w:spacing w:line="240" w:lineRule="exact"/>
        <w:textAlignment w:val="baseline"/>
        <w:rPr>
          <w:rFonts w:ascii="Verdana" w:eastAsia="Times New Roman" w:hAnsi="Verdana"/>
          <w:color w:val="000000"/>
          <w:spacing w:val="-7"/>
          <w:sz w:val="18"/>
          <w:szCs w:val="18"/>
          <w:lang w:val="de-DE"/>
        </w:rPr>
      </w:pPr>
    </w:p>
    <w:p w14:paraId="0407724F" w14:textId="77777777" w:rsidR="00B367DA" w:rsidRPr="000D5341" w:rsidRDefault="00B367DA" w:rsidP="00E1323F">
      <w:pPr>
        <w:spacing w:line="240" w:lineRule="exact"/>
        <w:textAlignment w:val="baseline"/>
        <w:rPr>
          <w:rFonts w:ascii="Verdana" w:eastAsia="Times New Roman" w:hAnsi="Verdana"/>
          <w:color w:val="000000"/>
          <w:spacing w:val="-7"/>
          <w:sz w:val="18"/>
          <w:szCs w:val="18"/>
          <w:lang w:val="de-DE"/>
        </w:rPr>
      </w:pPr>
    </w:p>
    <w:p w14:paraId="2CB8E258" w14:textId="77777777" w:rsidR="00B367DA" w:rsidRPr="000D5341" w:rsidRDefault="00B367DA" w:rsidP="00E1323F">
      <w:pPr>
        <w:spacing w:line="240" w:lineRule="exact"/>
        <w:textAlignment w:val="baseline"/>
        <w:rPr>
          <w:rFonts w:ascii="Verdana" w:eastAsia="Times New Roman" w:hAnsi="Verdana"/>
          <w:color w:val="000000"/>
          <w:spacing w:val="-7"/>
          <w:sz w:val="18"/>
          <w:szCs w:val="18"/>
          <w:lang w:val="de-DE"/>
        </w:rPr>
      </w:pPr>
    </w:p>
    <w:p w14:paraId="4BD012CC" w14:textId="77777777" w:rsidR="00B367DA" w:rsidRPr="000D5341" w:rsidRDefault="00B367DA" w:rsidP="00E1323F">
      <w:pPr>
        <w:spacing w:line="240" w:lineRule="exact"/>
        <w:textAlignment w:val="baseline"/>
        <w:rPr>
          <w:rFonts w:ascii="Verdana" w:eastAsia="Times New Roman" w:hAnsi="Verdana"/>
          <w:color w:val="000000"/>
          <w:spacing w:val="-7"/>
          <w:sz w:val="18"/>
          <w:szCs w:val="18"/>
          <w:lang w:val="de-DE"/>
        </w:rPr>
      </w:pPr>
    </w:p>
    <w:p w14:paraId="086E0B3B" w14:textId="77777777" w:rsidR="00B367DA" w:rsidRPr="000D5341" w:rsidRDefault="00B367DA" w:rsidP="00E1323F">
      <w:pPr>
        <w:spacing w:line="240" w:lineRule="exact"/>
        <w:textAlignment w:val="baseline"/>
        <w:rPr>
          <w:rFonts w:ascii="Verdana" w:eastAsia="Times New Roman" w:hAnsi="Verdana"/>
          <w:color w:val="000000"/>
          <w:spacing w:val="-7"/>
          <w:sz w:val="18"/>
          <w:szCs w:val="18"/>
          <w:lang w:val="de-DE"/>
        </w:rPr>
      </w:pPr>
    </w:p>
    <w:p w14:paraId="00B1983A" w14:textId="77777777" w:rsidR="00B367DA" w:rsidRPr="000D5341" w:rsidRDefault="00B367DA" w:rsidP="00E1323F">
      <w:pPr>
        <w:spacing w:line="240" w:lineRule="exact"/>
        <w:textAlignment w:val="baseline"/>
        <w:rPr>
          <w:rFonts w:ascii="Verdana" w:eastAsia="Times New Roman" w:hAnsi="Verdana"/>
          <w:color w:val="000000"/>
          <w:spacing w:val="-7"/>
          <w:sz w:val="18"/>
          <w:szCs w:val="18"/>
          <w:lang w:val="de-DE"/>
        </w:rPr>
      </w:pPr>
    </w:p>
    <w:p w14:paraId="3829889E" w14:textId="77777777" w:rsidR="00B367DA" w:rsidRPr="000D5341" w:rsidRDefault="00B367DA" w:rsidP="00E1323F">
      <w:pPr>
        <w:spacing w:line="240" w:lineRule="exact"/>
        <w:textAlignment w:val="baseline"/>
        <w:rPr>
          <w:rFonts w:ascii="Verdana" w:eastAsia="Times New Roman" w:hAnsi="Verdana"/>
          <w:color w:val="000000"/>
          <w:spacing w:val="-7"/>
          <w:sz w:val="18"/>
          <w:szCs w:val="18"/>
          <w:lang w:val="de-DE"/>
        </w:rPr>
      </w:pPr>
    </w:p>
    <w:p w14:paraId="2C6ADAEF" w14:textId="77777777" w:rsidR="00B367DA" w:rsidRPr="000D5341" w:rsidRDefault="00B367DA" w:rsidP="00E1323F">
      <w:pPr>
        <w:spacing w:line="240" w:lineRule="exact"/>
        <w:textAlignment w:val="baseline"/>
        <w:rPr>
          <w:rFonts w:ascii="Verdana" w:eastAsia="Times New Roman" w:hAnsi="Verdana"/>
          <w:color w:val="000000"/>
          <w:spacing w:val="-7"/>
          <w:sz w:val="18"/>
          <w:szCs w:val="18"/>
          <w:lang w:val="de-DE"/>
        </w:rPr>
      </w:pPr>
    </w:p>
    <w:p w14:paraId="1A5DD759" w14:textId="77777777" w:rsidR="00B367DA" w:rsidRPr="000D5341" w:rsidRDefault="00B367DA" w:rsidP="00E1323F">
      <w:pPr>
        <w:spacing w:line="240" w:lineRule="exact"/>
        <w:textAlignment w:val="baseline"/>
        <w:rPr>
          <w:rFonts w:ascii="Verdana" w:eastAsia="Times New Roman" w:hAnsi="Verdana"/>
          <w:color w:val="000000"/>
          <w:spacing w:val="-7"/>
          <w:sz w:val="18"/>
          <w:szCs w:val="18"/>
          <w:lang w:val="de-DE"/>
        </w:rPr>
      </w:pPr>
    </w:p>
    <w:p w14:paraId="1D1B209D" w14:textId="77777777" w:rsidR="00B367DA" w:rsidRPr="000D5341" w:rsidRDefault="00B367DA" w:rsidP="00E1323F">
      <w:pPr>
        <w:spacing w:line="240" w:lineRule="exact"/>
        <w:textAlignment w:val="baseline"/>
        <w:rPr>
          <w:rFonts w:ascii="Verdana" w:eastAsia="Times New Roman" w:hAnsi="Verdana"/>
          <w:color w:val="000000"/>
          <w:spacing w:val="-7"/>
          <w:sz w:val="18"/>
          <w:szCs w:val="18"/>
          <w:lang w:val="de-DE"/>
        </w:rPr>
      </w:pPr>
    </w:p>
    <w:p w14:paraId="34BEF21D" w14:textId="77777777" w:rsidR="00B367DA" w:rsidRPr="000D5341" w:rsidRDefault="00B367DA" w:rsidP="00E1323F">
      <w:pPr>
        <w:spacing w:line="240" w:lineRule="exact"/>
        <w:textAlignment w:val="baseline"/>
        <w:rPr>
          <w:rFonts w:ascii="Verdana" w:eastAsia="Times New Roman" w:hAnsi="Verdana"/>
          <w:color w:val="000000"/>
          <w:spacing w:val="-7"/>
          <w:sz w:val="18"/>
          <w:szCs w:val="18"/>
          <w:lang w:val="de-DE"/>
        </w:rPr>
      </w:pPr>
    </w:p>
    <w:p w14:paraId="1C5B1C87" w14:textId="77777777" w:rsidR="00B367DA" w:rsidRPr="000D5341" w:rsidRDefault="00B367DA" w:rsidP="00E1323F">
      <w:pPr>
        <w:spacing w:line="240" w:lineRule="exact"/>
        <w:textAlignment w:val="baseline"/>
        <w:rPr>
          <w:rFonts w:ascii="Verdana" w:eastAsia="Times New Roman" w:hAnsi="Verdana"/>
          <w:color w:val="000000"/>
          <w:spacing w:val="-7"/>
          <w:sz w:val="18"/>
          <w:szCs w:val="18"/>
          <w:lang w:val="de-DE"/>
        </w:rPr>
      </w:pPr>
    </w:p>
    <w:p w14:paraId="6E622049" w14:textId="77777777" w:rsidR="00B367DA" w:rsidRPr="000D5341" w:rsidRDefault="00B367DA" w:rsidP="00E1323F">
      <w:pPr>
        <w:spacing w:line="240" w:lineRule="exact"/>
        <w:textAlignment w:val="baseline"/>
        <w:rPr>
          <w:rFonts w:ascii="Verdana" w:eastAsia="Times New Roman" w:hAnsi="Verdana"/>
          <w:color w:val="000000"/>
          <w:spacing w:val="-7"/>
          <w:sz w:val="18"/>
          <w:szCs w:val="18"/>
          <w:lang w:val="de-DE"/>
        </w:rPr>
      </w:pPr>
    </w:p>
    <w:p w14:paraId="457D8808" w14:textId="77777777" w:rsidR="00B367DA" w:rsidRPr="000D5341" w:rsidRDefault="00B367DA" w:rsidP="00E1323F">
      <w:pPr>
        <w:spacing w:line="240" w:lineRule="exact"/>
        <w:textAlignment w:val="baseline"/>
        <w:rPr>
          <w:rFonts w:ascii="Verdana" w:eastAsia="Times New Roman" w:hAnsi="Verdana"/>
          <w:color w:val="000000"/>
          <w:spacing w:val="-7"/>
          <w:sz w:val="18"/>
          <w:szCs w:val="18"/>
          <w:lang w:val="de-DE"/>
        </w:rPr>
      </w:pPr>
    </w:p>
    <w:p w14:paraId="7BD869F4" w14:textId="77777777" w:rsidR="00B367DA" w:rsidRPr="000D5341" w:rsidRDefault="00B367DA" w:rsidP="00E1323F">
      <w:pPr>
        <w:spacing w:line="240" w:lineRule="exact"/>
        <w:textAlignment w:val="baseline"/>
        <w:rPr>
          <w:rFonts w:ascii="Verdana" w:eastAsia="Times New Roman" w:hAnsi="Verdana"/>
          <w:color w:val="000000"/>
          <w:spacing w:val="-7"/>
          <w:sz w:val="18"/>
          <w:szCs w:val="18"/>
          <w:lang w:val="de-DE"/>
        </w:rPr>
      </w:pPr>
    </w:p>
    <w:p w14:paraId="3865A7AF" w14:textId="77777777" w:rsidR="00B367DA" w:rsidRPr="000D5341" w:rsidRDefault="00B367DA" w:rsidP="00E1323F">
      <w:pPr>
        <w:spacing w:line="240" w:lineRule="exact"/>
        <w:textAlignment w:val="baseline"/>
        <w:rPr>
          <w:rFonts w:ascii="Verdana" w:eastAsia="Times New Roman" w:hAnsi="Verdana"/>
          <w:color w:val="000000"/>
          <w:spacing w:val="-7"/>
          <w:sz w:val="18"/>
          <w:szCs w:val="18"/>
          <w:lang w:val="de-DE"/>
        </w:rPr>
      </w:pPr>
    </w:p>
    <w:p w14:paraId="2EDEA9BC" w14:textId="77777777" w:rsidR="00B367DA" w:rsidRPr="000D5341" w:rsidRDefault="00B367DA" w:rsidP="00E1323F">
      <w:pPr>
        <w:spacing w:line="240" w:lineRule="exact"/>
        <w:textAlignment w:val="baseline"/>
        <w:rPr>
          <w:rFonts w:ascii="Verdana" w:eastAsia="Times New Roman" w:hAnsi="Verdana"/>
          <w:color w:val="000000"/>
          <w:spacing w:val="-7"/>
          <w:sz w:val="18"/>
          <w:szCs w:val="18"/>
          <w:lang w:val="de-DE"/>
        </w:rPr>
      </w:pPr>
    </w:p>
    <w:p w14:paraId="2F225DE0" w14:textId="77777777" w:rsidR="00B367DA" w:rsidRPr="000D5341" w:rsidRDefault="00B367DA" w:rsidP="00E1323F">
      <w:pPr>
        <w:spacing w:line="240" w:lineRule="exact"/>
        <w:textAlignment w:val="baseline"/>
        <w:rPr>
          <w:rFonts w:ascii="Verdana" w:eastAsia="Times New Roman" w:hAnsi="Verdana"/>
          <w:color w:val="000000"/>
          <w:spacing w:val="-7"/>
          <w:sz w:val="18"/>
          <w:szCs w:val="18"/>
          <w:lang w:val="de-DE"/>
        </w:rPr>
      </w:pPr>
    </w:p>
    <w:p w14:paraId="54782647" w14:textId="77777777" w:rsidR="00B367DA" w:rsidRPr="000D5341" w:rsidRDefault="00B367DA" w:rsidP="00E1323F">
      <w:pPr>
        <w:spacing w:line="240" w:lineRule="exact"/>
        <w:textAlignment w:val="baseline"/>
        <w:rPr>
          <w:rFonts w:ascii="Verdana" w:eastAsia="Times New Roman" w:hAnsi="Verdana"/>
          <w:color w:val="000000"/>
          <w:spacing w:val="-7"/>
          <w:sz w:val="18"/>
          <w:szCs w:val="18"/>
          <w:lang w:val="de-DE"/>
        </w:rPr>
      </w:pPr>
    </w:p>
    <w:p w14:paraId="20614BB6" w14:textId="77777777" w:rsidR="00B367DA" w:rsidRPr="000D5341" w:rsidRDefault="00B367DA" w:rsidP="00E1323F">
      <w:pPr>
        <w:spacing w:line="240" w:lineRule="exact"/>
        <w:textAlignment w:val="baseline"/>
        <w:rPr>
          <w:rFonts w:ascii="Verdana" w:eastAsia="Times New Roman" w:hAnsi="Verdana"/>
          <w:color w:val="000000"/>
          <w:spacing w:val="-7"/>
          <w:sz w:val="18"/>
          <w:szCs w:val="18"/>
          <w:lang w:val="de-DE"/>
        </w:rPr>
      </w:pPr>
    </w:p>
    <w:p w14:paraId="4FA23765" w14:textId="77777777" w:rsidR="00B367DA" w:rsidRPr="000D5341" w:rsidRDefault="00B367DA" w:rsidP="00E1323F">
      <w:pPr>
        <w:spacing w:line="240" w:lineRule="exact"/>
        <w:textAlignment w:val="baseline"/>
        <w:rPr>
          <w:rFonts w:ascii="Verdana" w:eastAsia="Times New Roman" w:hAnsi="Verdana"/>
          <w:color w:val="000000"/>
          <w:spacing w:val="-7"/>
          <w:sz w:val="18"/>
          <w:szCs w:val="18"/>
          <w:lang w:val="de-DE"/>
        </w:rPr>
      </w:pPr>
    </w:p>
    <w:p w14:paraId="1D33F2F6" w14:textId="77777777" w:rsidR="00B367DA" w:rsidRPr="000D5341" w:rsidRDefault="00B367DA" w:rsidP="00E1323F">
      <w:pPr>
        <w:spacing w:line="240" w:lineRule="exact"/>
        <w:textAlignment w:val="baseline"/>
        <w:rPr>
          <w:rFonts w:ascii="Verdana" w:eastAsia="Times New Roman" w:hAnsi="Verdana"/>
          <w:color w:val="000000"/>
          <w:spacing w:val="-7"/>
          <w:sz w:val="18"/>
          <w:szCs w:val="18"/>
          <w:lang w:val="de-DE"/>
        </w:rPr>
      </w:pPr>
    </w:p>
    <w:p w14:paraId="6CFC95F7" w14:textId="77777777" w:rsidR="00B367DA" w:rsidRPr="000D5341" w:rsidRDefault="00B367DA" w:rsidP="00E1323F">
      <w:pPr>
        <w:spacing w:line="240" w:lineRule="exact"/>
        <w:textAlignment w:val="baseline"/>
        <w:rPr>
          <w:rFonts w:ascii="Verdana" w:eastAsia="Times New Roman" w:hAnsi="Verdana"/>
          <w:color w:val="000000"/>
          <w:spacing w:val="-7"/>
          <w:sz w:val="18"/>
          <w:szCs w:val="18"/>
          <w:lang w:val="de-DE"/>
        </w:rPr>
      </w:pPr>
    </w:p>
    <w:p w14:paraId="31121353" w14:textId="2E9A817F" w:rsidR="00B367DA" w:rsidRPr="000D5341" w:rsidRDefault="00E96209" w:rsidP="00E1323F">
      <w:pPr>
        <w:spacing w:line="240" w:lineRule="exact"/>
        <w:textAlignment w:val="baseline"/>
        <w:rPr>
          <w:rFonts w:ascii="Verdana" w:eastAsia="Times New Roman" w:hAnsi="Verdana"/>
          <w:color w:val="000000"/>
          <w:spacing w:val="-7"/>
          <w:sz w:val="18"/>
          <w:szCs w:val="18"/>
          <w:lang w:val="de-DE"/>
        </w:rPr>
      </w:pPr>
      <w:r>
        <w:rPr>
          <w:rFonts w:ascii="Verdana" w:eastAsia="Times New Roman" w:hAnsi="Verdana"/>
          <w:color w:val="000000"/>
          <w:spacing w:val="-7"/>
          <w:sz w:val="18"/>
          <w:szCs w:val="18"/>
          <w:lang w:val="de-DE"/>
        </w:rPr>
        <w:t>SRC-ZF, 5 september 2019</w:t>
      </w:r>
    </w:p>
    <w:p w14:paraId="1D7C34E4" w14:textId="77777777" w:rsidR="00B367DA" w:rsidRPr="000D5341" w:rsidRDefault="00B367DA" w:rsidP="00E1323F">
      <w:pPr>
        <w:spacing w:line="240" w:lineRule="exact"/>
        <w:textAlignment w:val="baseline"/>
        <w:rPr>
          <w:rFonts w:ascii="Verdana" w:eastAsia="Times New Roman" w:hAnsi="Verdana"/>
          <w:color w:val="000000"/>
          <w:spacing w:val="-7"/>
          <w:sz w:val="18"/>
          <w:szCs w:val="18"/>
          <w:lang w:val="de-DE"/>
        </w:rPr>
      </w:pPr>
    </w:p>
    <w:p w14:paraId="4105CB38" w14:textId="703BDFA1" w:rsidR="00B367DA" w:rsidRPr="000D5341" w:rsidRDefault="002D7A1D" w:rsidP="00E1323F">
      <w:pPr>
        <w:spacing w:line="240" w:lineRule="exact"/>
        <w:textAlignment w:val="baseline"/>
        <w:rPr>
          <w:rFonts w:ascii="Verdana" w:eastAsia="Times New Roman" w:hAnsi="Verdana"/>
          <w:i/>
          <w:color w:val="000000"/>
          <w:spacing w:val="-7"/>
          <w:sz w:val="18"/>
          <w:szCs w:val="18"/>
          <w:lang w:val="de-DE"/>
        </w:rPr>
      </w:pPr>
      <w:r>
        <w:rPr>
          <w:rFonts w:ascii="Verdana" w:eastAsia="Times New Roman" w:hAnsi="Verdana"/>
          <w:i/>
          <w:color w:val="000000"/>
          <w:spacing w:val="-7"/>
          <w:sz w:val="18"/>
          <w:szCs w:val="18"/>
          <w:lang w:val="de-DE"/>
        </w:rPr>
        <w:t xml:space="preserve"> </w:t>
      </w:r>
    </w:p>
    <w:sectPr w:rsidR="00B367DA" w:rsidRPr="000D5341" w:rsidSect="00F7479C">
      <w:footerReference w:type="default" r:id="rId8"/>
      <w:type w:val="continuous"/>
      <w:pgSz w:w="11907" w:h="16839" w:code="9"/>
      <w:pgMar w:top="1418" w:right="1417" w:bottom="1417" w:left="1417"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44159" w14:textId="77777777" w:rsidR="00010694" w:rsidRDefault="00010694" w:rsidP="00010694">
      <w:r>
        <w:separator/>
      </w:r>
    </w:p>
  </w:endnote>
  <w:endnote w:type="continuationSeparator" w:id="0">
    <w:p w14:paraId="0BA76B74" w14:textId="77777777" w:rsidR="00010694" w:rsidRDefault="00010694" w:rsidP="00010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00000000"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Narrow">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416640"/>
      <w:docPartObj>
        <w:docPartGallery w:val="Page Numbers (Bottom of Page)"/>
        <w:docPartUnique/>
      </w:docPartObj>
    </w:sdtPr>
    <w:sdtEndPr>
      <w:rPr>
        <w:rFonts w:ascii="Verdana" w:hAnsi="Verdana"/>
        <w:sz w:val="18"/>
        <w:szCs w:val="18"/>
      </w:rPr>
    </w:sdtEndPr>
    <w:sdtContent>
      <w:sdt>
        <w:sdtPr>
          <w:id w:val="-760686580"/>
          <w:docPartObj>
            <w:docPartGallery w:val="Page Numbers (Top of Page)"/>
            <w:docPartUnique/>
          </w:docPartObj>
        </w:sdtPr>
        <w:sdtEndPr>
          <w:rPr>
            <w:rFonts w:ascii="Verdana" w:hAnsi="Verdana"/>
            <w:sz w:val="18"/>
            <w:szCs w:val="18"/>
          </w:rPr>
        </w:sdtEndPr>
        <w:sdtContent>
          <w:p w14:paraId="124F3277" w14:textId="502B3FBE" w:rsidR="002A1B23" w:rsidRPr="002A1B23" w:rsidRDefault="002A1B23">
            <w:pPr>
              <w:pStyle w:val="Voettekst"/>
              <w:jc w:val="right"/>
              <w:rPr>
                <w:rFonts w:ascii="Verdana" w:hAnsi="Verdana"/>
                <w:sz w:val="18"/>
                <w:szCs w:val="18"/>
              </w:rPr>
            </w:pPr>
            <w:r w:rsidRPr="002A1B23">
              <w:rPr>
                <w:rFonts w:ascii="Verdana" w:hAnsi="Verdana"/>
                <w:bCs/>
                <w:sz w:val="18"/>
                <w:szCs w:val="18"/>
              </w:rPr>
              <w:fldChar w:fldCharType="begin"/>
            </w:r>
            <w:r w:rsidRPr="002A1B23">
              <w:rPr>
                <w:rFonts w:ascii="Verdana" w:hAnsi="Verdana"/>
                <w:bCs/>
                <w:sz w:val="18"/>
                <w:szCs w:val="18"/>
              </w:rPr>
              <w:instrText>PAGE</w:instrText>
            </w:r>
            <w:r w:rsidRPr="002A1B23">
              <w:rPr>
                <w:rFonts w:ascii="Verdana" w:hAnsi="Verdana"/>
                <w:bCs/>
                <w:sz w:val="18"/>
                <w:szCs w:val="18"/>
              </w:rPr>
              <w:fldChar w:fldCharType="separate"/>
            </w:r>
            <w:r w:rsidR="000D0A7F">
              <w:rPr>
                <w:rFonts w:ascii="Verdana" w:hAnsi="Verdana"/>
                <w:bCs/>
                <w:noProof/>
                <w:sz w:val="18"/>
                <w:szCs w:val="18"/>
              </w:rPr>
              <w:t>1</w:t>
            </w:r>
            <w:r w:rsidRPr="002A1B23">
              <w:rPr>
                <w:rFonts w:ascii="Verdana" w:hAnsi="Verdana"/>
                <w:bCs/>
                <w:sz w:val="18"/>
                <w:szCs w:val="18"/>
              </w:rPr>
              <w:fldChar w:fldCharType="end"/>
            </w:r>
            <w:r w:rsidRPr="002A1B23">
              <w:rPr>
                <w:rFonts w:ascii="Verdana" w:hAnsi="Verdana"/>
                <w:sz w:val="18"/>
                <w:szCs w:val="18"/>
                <w:lang w:val="nl-NL"/>
              </w:rPr>
              <w:t xml:space="preserve"> </w:t>
            </w:r>
            <w:r>
              <w:rPr>
                <w:rFonts w:ascii="Verdana" w:hAnsi="Verdana"/>
                <w:sz w:val="18"/>
                <w:szCs w:val="18"/>
                <w:lang w:val="nl-NL"/>
              </w:rPr>
              <w:t>/</w:t>
            </w:r>
            <w:r w:rsidRPr="002A1B23">
              <w:rPr>
                <w:rFonts w:ascii="Verdana" w:hAnsi="Verdana"/>
                <w:sz w:val="18"/>
                <w:szCs w:val="18"/>
                <w:lang w:val="nl-NL"/>
              </w:rPr>
              <w:t xml:space="preserve"> </w:t>
            </w:r>
            <w:r w:rsidRPr="002A1B23">
              <w:rPr>
                <w:rFonts w:ascii="Verdana" w:hAnsi="Verdana"/>
                <w:bCs/>
                <w:sz w:val="18"/>
                <w:szCs w:val="18"/>
              </w:rPr>
              <w:fldChar w:fldCharType="begin"/>
            </w:r>
            <w:r w:rsidRPr="002A1B23">
              <w:rPr>
                <w:rFonts w:ascii="Verdana" w:hAnsi="Verdana"/>
                <w:bCs/>
                <w:sz w:val="18"/>
                <w:szCs w:val="18"/>
              </w:rPr>
              <w:instrText>NUMPAGES</w:instrText>
            </w:r>
            <w:r w:rsidRPr="002A1B23">
              <w:rPr>
                <w:rFonts w:ascii="Verdana" w:hAnsi="Verdana"/>
                <w:bCs/>
                <w:sz w:val="18"/>
                <w:szCs w:val="18"/>
              </w:rPr>
              <w:fldChar w:fldCharType="separate"/>
            </w:r>
            <w:r w:rsidR="000D0A7F">
              <w:rPr>
                <w:rFonts w:ascii="Verdana" w:hAnsi="Verdana"/>
                <w:bCs/>
                <w:noProof/>
                <w:sz w:val="18"/>
                <w:szCs w:val="18"/>
              </w:rPr>
              <w:t>1</w:t>
            </w:r>
            <w:r w:rsidRPr="002A1B23">
              <w:rPr>
                <w:rFonts w:ascii="Verdana" w:hAnsi="Verdana"/>
                <w:bCs/>
                <w:sz w:val="18"/>
                <w:szCs w:val="18"/>
              </w:rPr>
              <w:fldChar w:fldCharType="end"/>
            </w:r>
          </w:p>
        </w:sdtContent>
      </w:sdt>
    </w:sdtContent>
  </w:sdt>
  <w:p w14:paraId="616A4E87" w14:textId="77777777" w:rsidR="006F2792" w:rsidRDefault="006F2792">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139D4" w14:textId="77777777" w:rsidR="00010694" w:rsidRDefault="00010694" w:rsidP="00010694">
      <w:r>
        <w:separator/>
      </w:r>
    </w:p>
  </w:footnote>
  <w:footnote w:type="continuationSeparator" w:id="0">
    <w:p w14:paraId="696AEC5F" w14:textId="77777777" w:rsidR="00010694" w:rsidRDefault="00010694" w:rsidP="00010694">
      <w:r>
        <w:continuationSeparator/>
      </w:r>
    </w:p>
  </w:footnote>
  <w:footnote w:id="1">
    <w:p w14:paraId="6DAE0DB2" w14:textId="7F686711" w:rsidR="00E47640" w:rsidRPr="00E47640" w:rsidRDefault="00E47640" w:rsidP="00261E76">
      <w:pPr>
        <w:pStyle w:val="Voetnoottekst"/>
        <w:rPr>
          <w:rFonts w:ascii="Verdana" w:hAnsi="Verdana"/>
          <w:sz w:val="16"/>
          <w:szCs w:val="16"/>
          <w:lang w:val="nl-NL"/>
        </w:rPr>
      </w:pPr>
      <w:r w:rsidRPr="00E47640">
        <w:rPr>
          <w:rStyle w:val="Voetnootmarkering"/>
          <w:rFonts w:ascii="Verdana" w:hAnsi="Verdana"/>
        </w:rPr>
        <w:footnoteRef/>
      </w:r>
      <w:r w:rsidRPr="00F25D39">
        <w:rPr>
          <w:rFonts w:ascii="Verdana" w:hAnsi="Verdana"/>
          <w:lang w:val="nl-NL"/>
        </w:rPr>
        <w:t xml:space="preserve"> </w:t>
      </w:r>
      <w:r w:rsidRPr="00E47640">
        <w:rPr>
          <w:rFonts w:ascii="Verdana" w:hAnsi="Verdana"/>
          <w:sz w:val="16"/>
          <w:szCs w:val="16"/>
          <w:lang w:val="nl-NL"/>
        </w:rPr>
        <w:t>Deze overeenkomst</w:t>
      </w:r>
      <w:r>
        <w:rPr>
          <w:rFonts w:ascii="Verdana" w:hAnsi="Verdana"/>
          <w:sz w:val="16"/>
          <w:szCs w:val="16"/>
          <w:lang w:val="nl-NL"/>
        </w:rPr>
        <w:t xml:space="preserve"> dient als model voor</w:t>
      </w:r>
      <w:r w:rsidR="00247CB5">
        <w:rPr>
          <w:rFonts w:ascii="Verdana" w:hAnsi="Verdana"/>
          <w:sz w:val="16"/>
          <w:szCs w:val="16"/>
          <w:lang w:val="nl-NL"/>
        </w:rPr>
        <w:t xml:space="preserve"> de vastlegging van schriftelijke afspraken tussen een combinatie van één instelling met één of meer apotheken en/of klinische laboratoria in Nederland als bedoeld in artikel D.2.1 </w:t>
      </w:r>
      <w:r w:rsidR="001A04BC">
        <w:rPr>
          <w:rFonts w:ascii="Verdana" w:hAnsi="Verdana"/>
          <w:sz w:val="16"/>
          <w:szCs w:val="16"/>
          <w:lang w:val="nl-NL"/>
        </w:rPr>
        <w:t xml:space="preserve">Besluit Opleidingseisen Ziekenhuisfarmacie </w:t>
      </w:r>
      <w:r w:rsidR="00247CB5">
        <w:rPr>
          <w:rFonts w:ascii="Verdana" w:hAnsi="Verdana"/>
          <w:sz w:val="16"/>
          <w:szCs w:val="16"/>
          <w:lang w:val="nl-NL"/>
        </w:rPr>
        <w:t>om als opleidingsinstelling te worden erkend</w:t>
      </w:r>
      <w:r>
        <w:rPr>
          <w:rFonts w:ascii="Verdana" w:hAnsi="Verdana"/>
          <w:sz w:val="16"/>
          <w:szCs w:val="16"/>
          <w:lang w:val="nl-NL"/>
        </w:rPr>
        <w:t xml:space="preserve">. Wil een </w:t>
      </w:r>
      <w:r w:rsidR="00247CB5">
        <w:rPr>
          <w:rFonts w:ascii="Verdana" w:hAnsi="Verdana"/>
          <w:sz w:val="16"/>
          <w:szCs w:val="16"/>
          <w:lang w:val="nl-NL"/>
        </w:rPr>
        <w:t>combinatie van één instelling met één of meerdere apotheken en/of klinische laboratoria</w:t>
      </w:r>
      <w:r>
        <w:rPr>
          <w:rFonts w:ascii="Verdana" w:hAnsi="Verdana"/>
          <w:sz w:val="16"/>
          <w:szCs w:val="16"/>
          <w:lang w:val="nl-NL"/>
        </w:rPr>
        <w:t xml:space="preserve"> als opleidings</w:t>
      </w:r>
      <w:r w:rsidR="00247CB5">
        <w:rPr>
          <w:rFonts w:ascii="Verdana" w:hAnsi="Verdana"/>
          <w:sz w:val="16"/>
          <w:szCs w:val="16"/>
          <w:lang w:val="nl-NL"/>
        </w:rPr>
        <w:t>instelling voor ziekenhuisfarmacie</w:t>
      </w:r>
      <w:r>
        <w:rPr>
          <w:rFonts w:ascii="Verdana" w:hAnsi="Verdana"/>
          <w:sz w:val="16"/>
          <w:szCs w:val="16"/>
          <w:lang w:val="nl-NL"/>
        </w:rPr>
        <w:t xml:space="preserve"> worden erkend</w:t>
      </w:r>
      <w:r w:rsidR="00894D90">
        <w:rPr>
          <w:rFonts w:ascii="Verdana" w:hAnsi="Verdana"/>
          <w:sz w:val="16"/>
          <w:szCs w:val="16"/>
          <w:lang w:val="nl-NL"/>
        </w:rPr>
        <w:t>,</w:t>
      </w:r>
      <w:r>
        <w:rPr>
          <w:rFonts w:ascii="Verdana" w:hAnsi="Verdana"/>
          <w:sz w:val="16"/>
          <w:szCs w:val="16"/>
          <w:lang w:val="nl-NL"/>
        </w:rPr>
        <w:t xml:space="preserve"> </w:t>
      </w:r>
      <w:r w:rsidR="00247CB5">
        <w:rPr>
          <w:rFonts w:ascii="Verdana" w:hAnsi="Verdana"/>
          <w:sz w:val="16"/>
          <w:szCs w:val="16"/>
          <w:lang w:val="nl-NL"/>
        </w:rPr>
        <w:t>zullen schriftelijke afspraken moeten zijn gemaakt overeenkom</w:t>
      </w:r>
      <w:r w:rsidR="001A04BC">
        <w:rPr>
          <w:rFonts w:ascii="Verdana" w:hAnsi="Verdana"/>
          <w:sz w:val="16"/>
          <w:szCs w:val="16"/>
          <w:lang w:val="nl-NL"/>
        </w:rPr>
        <w:t>stig (de inhoud van) deze model</w:t>
      </w:r>
      <w:r w:rsidR="00247CB5">
        <w:rPr>
          <w:rFonts w:ascii="Verdana" w:hAnsi="Verdana"/>
          <w:sz w:val="16"/>
          <w:szCs w:val="16"/>
          <w:lang w:val="nl-NL"/>
        </w:rPr>
        <w:t xml:space="preserve">overeenkomst </w:t>
      </w:r>
      <w:r>
        <w:rPr>
          <w:rFonts w:ascii="Verdana" w:hAnsi="Verdana"/>
          <w:sz w:val="16"/>
          <w:szCs w:val="16"/>
          <w:lang w:val="nl-NL"/>
        </w:rPr>
        <w:t>en zal overigens aan de voor erkenning geldende eisen uit het Besluit Opleidingseisen Ziekenhuisfarmacie</w:t>
      </w:r>
      <w:r w:rsidR="00A6449C">
        <w:rPr>
          <w:rFonts w:ascii="Verdana" w:hAnsi="Verdana"/>
          <w:sz w:val="16"/>
          <w:szCs w:val="16"/>
          <w:lang w:val="nl-NL"/>
        </w:rPr>
        <w:t xml:space="preserve"> dienen</w:t>
      </w:r>
      <w:r>
        <w:rPr>
          <w:rFonts w:ascii="Verdana" w:hAnsi="Verdana"/>
          <w:sz w:val="16"/>
          <w:szCs w:val="16"/>
          <w:lang w:val="nl-NL"/>
        </w:rPr>
        <w:t xml:space="preserve"> te zijn voldaan.</w:t>
      </w:r>
      <w:r w:rsidR="00A6449C">
        <w:rPr>
          <w:rFonts w:ascii="Verdana" w:hAnsi="Verdana"/>
          <w:sz w:val="16"/>
          <w:szCs w:val="16"/>
          <w:lang w:val="nl-NL"/>
        </w:rPr>
        <w:t xml:space="preserve"> </w:t>
      </w:r>
      <w:r w:rsidR="00A67CD2">
        <w:rPr>
          <w:rFonts w:ascii="Verdana" w:hAnsi="Verdana"/>
          <w:sz w:val="16"/>
          <w:szCs w:val="16"/>
          <w:lang w:val="nl-NL"/>
        </w:rPr>
        <w:t xml:space="preserve"> </w:t>
      </w:r>
    </w:p>
  </w:footnote>
  <w:footnote w:id="2">
    <w:p w14:paraId="100972B7" w14:textId="2BB87C18" w:rsidR="00B106EF" w:rsidRPr="00310F16" w:rsidRDefault="00B106EF">
      <w:pPr>
        <w:pStyle w:val="Voetnoottekst"/>
        <w:rPr>
          <w:rFonts w:ascii="Verdana" w:hAnsi="Verdana"/>
          <w:sz w:val="16"/>
          <w:szCs w:val="16"/>
          <w:lang w:val="nl-NL"/>
        </w:rPr>
      </w:pPr>
      <w:r w:rsidRPr="00B106EF">
        <w:rPr>
          <w:rStyle w:val="Voetnootmarkering"/>
          <w:rFonts w:ascii="Verdana" w:hAnsi="Verdana"/>
          <w:sz w:val="16"/>
          <w:szCs w:val="16"/>
        </w:rPr>
        <w:footnoteRef/>
      </w:r>
      <w:r w:rsidRPr="00F25D39">
        <w:rPr>
          <w:rFonts w:ascii="Verdana" w:hAnsi="Verdana"/>
          <w:sz w:val="16"/>
          <w:szCs w:val="16"/>
          <w:lang w:val="nl-NL"/>
        </w:rPr>
        <w:t xml:space="preserve"> </w:t>
      </w:r>
      <w:r w:rsidRPr="00B106EF">
        <w:rPr>
          <w:rFonts w:ascii="Verdana" w:hAnsi="Verdana"/>
          <w:sz w:val="16"/>
          <w:szCs w:val="16"/>
          <w:lang w:val="nl-NL"/>
        </w:rPr>
        <w:t>Een instelling</w:t>
      </w:r>
      <w:r>
        <w:rPr>
          <w:rFonts w:ascii="Verdana" w:hAnsi="Verdana"/>
          <w:sz w:val="16"/>
          <w:szCs w:val="16"/>
          <w:lang w:val="nl-NL"/>
        </w:rPr>
        <w:t xml:space="preserve"> is: ‘</w:t>
      </w:r>
      <w:r w:rsidR="00310F16">
        <w:rPr>
          <w:rFonts w:ascii="Verdana" w:hAnsi="Verdana"/>
          <w:i/>
          <w:sz w:val="16"/>
          <w:szCs w:val="16"/>
          <w:lang w:val="nl-NL"/>
        </w:rPr>
        <w:t>Een instelling voor medisch specialistische zorg zoals bedoeld in artikel 1.2 aanhef en onder 1 van het Uitvoeringsbesluit WTZi, zijnde een ziekenhuis</w:t>
      </w:r>
      <w:r w:rsidR="00310F16">
        <w:rPr>
          <w:rFonts w:ascii="Verdana" w:hAnsi="Verdana"/>
          <w:sz w:val="16"/>
          <w:szCs w:val="16"/>
          <w:lang w:val="nl-NL"/>
        </w:rPr>
        <w:t>’. Zie artikel A.1 Besluit.</w:t>
      </w:r>
    </w:p>
  </w:footnote>
  <w:footnote w:id="3">
    <w:p w14:paraId="41E97AF0" w14:textId="33F5F5C4" w:rsidR="00310F16" w:rsidRPr="00310F16" w:rsidRDefault="00310F16">
      <w:pPr>
        <w:pStyle w:val="Voetnoottekst"/>
        <w:rPr>
          <w:rFonts w:ascii="Verdana" w:hAnsi="Verdana"/>
          <w:sz w:val="16"/>
          <w:szCs w:val="16"/>
          <w:lang w:val="nl-NL"/>
        </w:rPr>
      </w:pPr>
      <w:r>
        <w:rPr>
          <w:rStyle w:val="Voetnootmarkering"/>
        </w:rPr>
        <w:footnoteRef/>
      </w:r>
      <w:r w:rsidRPr="00F25D39">
        <w:rPr>
          <w:lang w:val="nl-NL"/>
        </w:rPr>
        <w:t xml:space="preserve"> </w:t>
      </w:r>
      <w:r>
        <w:rPr>
          <w:rFonts w:ascii="Verdana" w:hAnsi="Verdana"/>
          <w:sz w:val="16"/>
          <w:szCs w:val="16"/>
          <w:lang w:val="nl-NL"/>
        </w:rPr>
        <w:t>Een apotheek is: ‘</w:t>
      </w:r>
      <w:r>
        <w:rPr>
          <w:rFonts w:ascii="Verdana" w:hAnsi="Verdana"/>
          <w:i/>
          <w:sz w:val="16"/>
          <w:szCs w:val="16"/>
          <w:lang w:val="nl-NL"/>
        </w:rPr>
        <w:t xml:space="preserve">Een lokaal of samenhangend geheel van lokalen waarin geneesmiddelen worden bereid, ter hand gesteld en ten behoeve van terhandstelling in voorraad worden gehouden, dan wel alleen ter hand worden gesteld en </w:t>
      </w:r>
      <w:r w:rsidR="00894D90">
        <w:rPr>
          <w:rFonts w:ascii="Verdana" w:hAnsi="Verdana"/>
          <w:i/>
          <w:sz w:val="16"/>
          <w:szCs w:val="16"/>
          <w:lang w:val="nl-NL"/>
        </w:rPr>
        <w:t>daartoe in voorraad gehouden, ee</w:t>
      </w:r>
      <w:r>
        <w:rPr>
          <w:rFonts w:ascii="Verdana" w:hAnsi="Verdana"/>
          <w:i/>
          <w:sz w:val="16"/>
          <w:szCs w:val="16"/>
          <w:lang w:val="nl-NL"/>
        </w:rPr>
        <w:t>n en ander zoals bedoeld in de Geneesmiddelenwet</w:t>
      </w:r>
      <w:r>
        <w:rPr>
          <w:rFonts w:ascii="Verdana" w:hAnsi="Verdana"/>
          <w:sz w:val="16"/>
          <w:szCs w:val="16"/>
          <w:lang w:val="nl-NL"/>
        </w:rPr>
        <w:t>’. Zie artikel A.1 Besluit Opleidingseisen Ziekenhuisfarmacie.</w:t>
      </w:r>
    </w:p>
  </w:footnote>
  <w:footnote w:id="4">
    <w:p w14:paraId="6ABBEAED" w14:textId="6DD0F1CB" w:rsidR="00C44A85" w:rsidRPr="00C44A85" w:rsidRDefault="00C44A85">
      <w:pPr>
        <w:pStyle w:val="Voetnoottekst"/>
        <w:rPr>
          <w:rFonts w:ascii="Verdana" w:hAnsi="Verdana"/>
          <w:sz w:val="16"/>
          <w:szCs w:val="16"/>
          <w:lang w:val="nl-NL"/>
        </w:rPr>
      </w:pPr>
      <w:r>
        <w:rPr>
          <w:rStyle w:val="Voetnootmarkering"/>
        </w:rPr>
        <w:footnoteRef/>
      </w:r>
      <w:r w:rsidRPr="00F25D39">
        <w:rPr>
          <w:lang w:val="nl-NL"/>
        </w:rPr>
        <w:t xml:space="preserve"> </w:t>
      </w:r>
      <w:r>
        <w:rPr>
          <w:rFonts w:ascii="Verdana" w:hAnsi="Verdana"/>
          <w:sz w:val="16"/>
          <w:szCs w:val="16"/>
          <w:lang w:val="nl-NL"/>
        </w:rPr>
        <w:t>Een klinisch laboratorium is: ‘</w:t>
      </w:r>
      <w:r>
        <w:rPr>
          <w:rFonts w:ascii="Verdana" w:hAnsi="Verdana"/>
          <w:i/>
          <w:sz w:val="16"/>
          <w:szCs w:val="16"/>
          <w:lang w:val="nl-NL"/>
        </w:rPr>
        <w:t>Een lokaal of samenhangend geheel van lokalen, waar kwalitatieve en kwantitatieve analyses worden verricht aan lichaamseigen stoffen en/of lichaamsvreemde stoffen, ten behoeve van (een) instelling(en).</w:t>
      </w:r>
      <w:r>
        <w:rPr>
          <w:rFonts w:ascii="Verdana" w:hAnsi="Verdana"/>
          <w:sz w:val="16"/>
          <w:szCs w:val="16"/>
          <w:lang w:val="nl-NL"/>
        </w:rPr>
        <w:t>’ Zie artikel A.1 Besluit Opleidingseisen Ziekenhuisfarmacie.</w:t>
      </w:r>
    </w:p>
  </w:footnote>
  <w:footnote w:id="5">
    <w:p w14:paraId="54FD5534" w14:textId="64FDAD7B" w:rsidR="005E3C08" w:rsidRPr="005E3C08" w:rsidRDefault="005E3C08" w:rsidP="00261E76">
      <w:pPr>
        <w:pStyle w:val="Voetnoottekst"/>
        <w:rPr>
          <w:rFonts w:ascii="Verdana" w:hAnsi="Verdana"/>
          <w:sz w:val="16"/>
          <w:szCs w:val="16"/>
          <w:lang w:val="nl-NL"/>
        </w:rPr>
      </w:pPr>
      <w:r>
        <w:rPr>
          <w:rStyle w:val="Voetnootmarkering"/>
        </w:rPr>
        <w:footnoteRef/>
      </w:r>
      <w:r w:rsidRPr="00F25D39">
        <w:rPr>
          <w:lang w:val="nl-NL"/>
        </w:rPr>
        <w:t xml:space="preserve"> </w:t>
      </w:r>
      <w:r>
        <w:rPr>
          <w:rFonts w:ascii="Verdana" w:hAnsi="Verdana"/>
          <w:sz w:val="16"/>
          <w:szCs w:val="16"/>
          <w:lang w:val="nl-NL"/>
        </w:rPr>
        <w:t>Om daadwerkelijk als opleidingsinstelling te kunnen fungeren</w:t>
      </w:r>
      <w:r w:rsidR="00894D90">
        <w:rPr>
          <w:rFonts w:ascii="Verdana" w:hAnsi="Verdana"/>
          <w:sz w:val="16"/>
          <w:szCs w:val="16"/>
          <w:lang w:val="nl-NL"/>
        </w:rPr>
        <w:t>,</w:t>
      </w:r>
      <w:r>
        <w:rPr>
          <w:rFonts w:ascii="Verdana" w:hAnsi="Verdana"/>
          <w:sz w:val="16"/>
          <w:szCs w:val="16"/>
          <w:lang w:val="nl-NL"/>
        </w:rPr>
        <w:t xml:space="preserve"> is erkenning door de Specialisten Registratie Commissie, kamer Ziekenhuisfarmacie</w:t>
      </w:r>
      <w:r w:rsidR="001036F7">
        <w:rPr>
          <w:rFonts w:ascii="Verdana" w:hAnsi="Verdana"/>
          <w:sz w:val="16"/>
          <w:szCs w:val="16"/>
          <w:lang w:val="nl-NL"/>
        </w:rPr>
        <w:t xml:space="preserve"> (SRC)</w:t>
      </w:r>
      <w:r>
        <w:rPr>
          <w:rFonts w:ascii="Verdana" w:hAnsi="Verdana"/>
          <w:sz w:val="16"/>
          <w:szCs w:val="16"/>
          <w:lang w:val="nl-NL"/>
        </w:rPr>
        <w:t xml:space="preserve"> vereist. Zie artikel D.</w:t>
      </w:r>
      <w:r w:rsidR="00247CB5">
        <w:rPr>
          <w:rFonts w:ascii="Verdana" w:hAnsi="Verdana"/>
          <w:sz w:val="16"/>
          <w:szCs w:val="16"/>
          <w:lang w:val="nl-NL"/>
        </w:rPr>
        <w:t>2</w:t>
      </w:r>
      <w:r>
        <w:rPr>
          <w:rFonts w:ascii="Verdana" w:hAnsi="Verdana"/>
          <w:sz w:val="16"/>
          <w:szCs w:val="16"/>
          <w:lang w:val="nl-NL"/>
        </w:rPr>
        <w:t xml:space="preserve"> Besluit Opleidingseisen Ziekenhuisfarmacie.</w:t>
      </w:r>
    </w:p>
  </w:footnote>
  <w:footnote w:id="6">
    <w:p w14:paraId="73A09473" w14:textId="25D13AB1" w:rsidR="00883FF2" w:rsidRPr="001A04BC" w:rsidRDefault="00883FF2" w:rsidP="00261E76">
      <w:pPr>
        <w:pStyle w:val="Voetnoottekst"/>
        <w:rPr>
          <w:rFonts w:ascii="Verdana" w:hAnsi="Verdana"/>
          <w:sz w:val="16"/>
          <w:szCs w:val="16"/>
          <w:lang w:val="nl-NL"/>
        </w:rPr>
      </w:pPr>
      <w:r>
        <w:rPr>
          <w:rStyle w:val="Voetnootmarkering"/>
        </w:rPr>
        <w:footnoteRef/>
      </w:r>
      <w:r w:rsidRPr="001A04BC">
        <w:rPr>
          <w:lang w:val="nl-NL"/>
        </w:rPr>
        <w:t xml:space="preserve"> </w:t>
      </w:r>
      <w:r w:rsidR="00BF458D" w:rsidRPr="001A04BC">
        <w:rPr>
          <w:rFonts w:ascii="Verdana" w:hAnsi="Verdana"/>
          <w:sz w:val="16"/>
          <w:szCs w:val="16"/>
          <w:lang w:val="nl-NL"/>
        </w:rPr>
        <w:t>Invullen</w:t>
      </w:r>
      <w:r w:rsidR="00BF458D" w:rsidRPr="001A04BC">
        <w:rPr>
          <w:lang w:val="nl-NL"/>
        </w:rPr>
        <w:t xml:space="preserve"> </w:t>
      </w:r>
      <w:r w:rsidR="00D53B58" w:rsidRPr="001A04BC">
        <w:rPr>
          <w:rFonts w:ascii="Verdana" w:hAnsi="Verdana"/>
          <w:sz w:val="16"/>
          <w:szCs w:val="16"/>
          <w:lang w:val="nl-NL"/>
        </w:rPr>
        <w:t>vo</w:t>
      </w:r>
      <w:r w:rsidRPr="001A04BC">
        <w:rPr>
          <w:rFonts w:ascii="Verdana" w:hAnsi="Verdana"/>
          <w:sz w:val="16"/>
          <w:szCs w:val="16"/>
          <w:lang w:val="nl-NL"/>
        </w:rPr>
        <w:t>lledige namen, woonplaats en vertegenwoordiger</w:t>
      </w:r>
      <w:r w:rsidR="00D53B58" w:rsidRPr="001A04BC">
        <w:rPr>
          <w:rFonts w:ascii="Verdana" w:hAnsi="Verdana"/>
          <w:sz w:val="16"/>
          <w:szCs w:val="16"/>
          <w:lang w:val="nl-NL"/>
        </w:rPr>
        <w:t xml:space="preserve"> van partij</w:t>
      </w:r>
      <w:r w:rsidRPr="001A04BC">
        <w:rPr>
          <w:rFonts w:ascii="Verdana" w:hAnsi="Verdana"/>
          <w:sz w:val="16"/>
          <w:szCs w:val="16"/>
          <w:lang w:val="nl-NL"/>
        </w:rPr>
        <w:t>.</w:t>
      </w:r>
      <w:r w:rsidR="00D53B58" w:rsidRPr="001A04BC">
        <w:rPr>
          <w:rFonts w:ascii="Verdana" w:hAnsi="Verdana"/>
          <w:sz w:val="16"/>
          <w:szCs w:val="16"/>
          <w:lang w:val="nl-NL"/>
        </w:rPr>
        <w:t xml:space="preserve"> In plaats van [A] kan overal in overeenkomst de naam van partij A worden ingevuld.</w:t>
      </w:r>
    </w:p>
  </w:footnote>
  <w:footnote w:id="7">
    <w:p w14:paraId="1CFE4146" w14:textId="59BEBE06" w:rsidR="00E47640" w:rsidRPr="001A04BC" w:rsidRDefault="00E47640" w:rsidP="00261E76">
      <w:pPr>
        <w:pStyle w:val="Voetnoottekst"/>
        <w:rPr>
          <w:rFonts w:ascii="Verdana" w:hAnsi="Verdana"/>
          <w:sz w:val="16"/>
          <w:szCs w:val="16"/>
          <w:lang w:val="nl-NL"/>
        </w:rPr>
      </w:pPr>
      <w:r w:rsidRPr="001A04BC">
        <w:rPr>
          <w:rStyle w:val="Voetnootmarkering"/>
          <w:rFonts w:ascii="Verdana" w:hAnsi="Verdana"/>
          <w:sz w:val="16"/>
          <w:szCs w:val="16"/>
          <w:lang w:val="nl-NL"/>
        </w:rPr>
        <w:footnoteRef/>
      </w:r>
      <w:r w:rsidRPr="001A04BC">
        <w:rPr>
          <w:rFonts w:ascii="Verdana" w:hAnsi="Verdana"/>
          <w:sz w:val="16"/>
          <w:szCs w:val="16"/>
          <w:lang w:val="nl-NL"/>
        </w:rPr>
        <w:t xml:space="preserve"> </w:t>
      </w:r>
      <w:r w:rsidR="00BF458D" w:rsidRPr="001A04BC">
        <w:rPr>
          <w:rFonts w:ascii="Verdana" w:hAnsi="Verdana"/>
          <w:sz w:val="16"/>
          <w:szCs w:val="16"/>
          <w:lang w:val="nl-NL"/>
        </w:rPr>
        <w:t>Invullen v</w:t>
      </w:r>
      <w:r w:rsidRPr="001A04BC">
        <w:rPr>
          <w:rFonts w:ascii="Verdana" w:hAnsi="Verdana"/>
          <w:sz w:val="16"/>
          <w:szCs w:val="16"/>
          <w:lang w:val="nl-NL"/>
        </w:rPr>
        <w:t>olledige namen, woonplaats en vertegenwoordiger</w:t>
      </w:r>
      <w:r w:rsidR="00D53B58" w:rsidRPr="001A04BC">
        <w:rPr>
          <w:rFonts w:ascii="Verdana" w:hAnsi="Verdana"/>
          <w:sz w:val="16"/>
          <w:szCs w:val="16"/>
          <w:lang w:val="nl-NL"/>
        </w:rPr>
        <w:t xml:space="preserve"> van partij</w:t>
      </w:r>
      <w:r w:rsidRPr="001A04BC">
        <w:rPr>
          <w:rFonts w:ascii="Verdana" w:hAnsi="Verdana"/>
          <w:sz w:val="16"/>
          <w:szCs w:val="16"/>
          <w:lang w:val="nl-NL"/>
        </w:rPr>
        <w:t>.</w:t>
      </w:r>
      <w:r w:rsidR="00D53B58" w:rsidRPr="001A04BC">
        <w:rPr>
          <w:rFonts w:ascii="Verdana" w:hAnsi="Verdana"/>
          <w:sz w:val="16"/>
          <w:szCs w:val="16"/>
          <w:lang w:val="nl-NL"/>
        </w:rPr>
        <w:t xml:space="preserve"> In plaats van [B] kan overal </w:t>
      </w:r>
      <w:r w:rsidR="001A04BC" w:rsidRPr="001A04BC">
        <w:rPr>
          <w:rFonts w:ascii="Verdana" w:hAnsi="Verdana"/>
          <w:sz w:val="16"/>
          <w:szCs w:val="16"/>
          <w:lang w:val="nl-NL"/>
        </w:rPr>
        <w:t xml:space="preserve">in de overeenkomst </w:t>
      </w:r>
      <w:r w:rsidR="00D53B58" w:rsidRPr="001A04BC">
        <w:rPr>
          <w:rFonts w:ascii="Verdana" w:hAnsi="Verdana"/>
          <w:sz w:val="16"/>
          <w:szCs w:val="16"/>
          <w:lang w:val="nl-NL"/>
        </w:rPr>
        <w:t>de naam van partij B worden ingevuld.</w:t>
      </w:r>
    </w:p>
  </w:footnote>
  <w:footnote w:id="8">
    <w:p w14:paraId="2ADA81BF" w14:textId="3383CE7C" w:rsidR="007F1A6E" w:rsidRPr="001A04BC" w:rsidRDefault="007F1A6E">
      <w:pPr>
        <w:pStyle w:val="Voetnoottekst"/>
        <w:rPr>
          <w:lang w:val="nl-NL"/>
        </w:rPr>
      </w:pPr>
      <w:r w:rsidRPr="001A04BC">
        <w:rPr>
          <w:rStyle w:val="Voetnootmarkering"/>
          <w:lang w:val="nl-NL"/>
        </w:rPr>
        <w:footnoteRef/>
      </w:r>
      <w:r w:rsidRPr="001A04BC">
        <w:rPr>
          <w:lang w:val="nl-NL"/>
        </w:rPr>
        <w:t xml:space="preserve"> </w:t>
      </w:r>
      <w:r w:rsidRPr="001A04BC">
        <w:rPr>
          <w:rFonts w:ascii="Verdana" w:hAnsi="Verdana"/>
          <w:sz w:val="16"/>
          <w:szCs w:val="16"/>
          <w:lang w:val="nl-NL"/>
        </w:rPr>
        <w:t>Bij meerdere apotheken en/of klinische laboratoria</w:t>
      </w:r>
      <w:r w:rsidR="00E41884">
        <w:rPr>
          <w:rFonts w:ascii="Verdana" w:hAnsi="Verdana"/>
          <w:sz w:val="16"/>
          <w:szCs w:val="16"/>
          <w:lang w:val="nl-NL"/>
        </w:rPr>
        <w:t xml:space="preserve"> van</w:t>
      </w:r>
      <w:r w:rsidRPr="001A04BC">
        <w:rPr>
          <w:rFonts w:ascii="Verdana" w:hAnsi="Verdana"/>
          <w:sz w:val="16"/>
          <w:szCs w:val="16"/>
          <w:lang w:val="nl-NL"/>
        </w:rPr>
        <w:t xml:space="preserve"> iedere apotheek </w:t>
      </w:r>
      <w:r w:rsidR="001A04BC" w:rsidRPr="001A04BC">
        <w:rPr>
          <w:rFonts w:ascii="Verdana" w:hAnsi="Verdana"/>
          <w:sz w:val="16"/>
          <w:szCs w:val="16"/>
          <w:lang w:val="nl-NL"/>
        </w:rPr>
        <w:t xml:space="preserve">en/of </w:t>
      </w:r>
      <w:r w:rsidRPr="001A04BC">
        <w:rPr>
          <w:rFonts w:ascii="Verdana" w:hAnsi="Verdana"/>
          <w:sz w:val="16"/>
          <w:szCs w:val="16"/>
          <w:lang w:val="nl-NL"/>
        </w:rPr>
        <w:t xml:space="preserve">klinisch laboratorium </w:t>
      </w:r>
      <w:r w:rsidR="00E41884">
        <w:rPr>
          <w:rFonts w:ascii="Verdana" w:hAnsi="Verdana"/>
          <w:sz w:val="16"/>
          <w:szCs w:val="16"/>
          <w:lang w:val="nl-NL"/>
        </w:rPr>
        <w:t xml:space="preserve">naam, woonplaats en vertegenwoordiger </w:t>
      </w:r>
      <w:r w:rsidR="001A04BC" w:rsidRPr="001A04BC">
        <w:rPr>
          <w:rFonts w:ascii="Verdana" w:hAnsi="Verdana"/>
          <w:sz w:val="16"/>
          <w:szCs w:val="16"/>
          <w:lang w:val="nl-NL"/>
        </w:rPr>
        <w:t xml:space="preserve">afzonderlijk </w:t>
      </w:r>
      <w:r w:rsidRPr="001A04BC">
        <w:rPr>
          <w:rFonts w:ascii="Verdana" w:hAnsi="Verdana"/>
          <w:sz w:val="16"/>
          <w:szCs w:val="16"/>
          <w:lang w:val="nl-NL"/>
        </w:rPr>
        <w:t>vermelden</w:t>
      </w:r>
      <w:r w:rsidR="00EF728E">
        <w:rPr>
          <w:rFonts w:ascii="Verdana" w:hAnsi="Verdana"/>
          <w:sz w:val="16"/>
          <w:szCs w:val="16"/>
          <w:lang w:val="nl-NL"/>
        </w:rPr>
        <w:t xml:space="preserve"> en als partij [C], [D] etcetera duiden</w:t>
      </w:r>
      <w:r w:rsidRPr="001A04BC">
        <w:rPr>
          <w:rFonts w:ascii="Verdana" w:hAnsi="Verdana"/>
          <w:sz w:val="16"/>
          <w:szCs w:val="16"/>
          <w:lang w:val="nl-NL"/>
        </w:rPr>
        <w:t>.</w:t>
      </w:r>
    </w:p>
  </w:footnote>
  <w:footnote w:id="9">
    <w:p w14:paraId="00F4E181" w14:textId="714585DE" w:rsidR="001837D1" w:rsidRPr="001837D1" w:rsidRDefault="001837D1">
      <w:pPr>
        <w:pStyle w:val="Voetnoottekst"/>
        <w:rPr>
          <w:rFonts w:ascii="Verdana" w:hAnsi="Verdana"/>
          <w:sz w:val="16"/>
          <w:szCs w:val="16"/>
          <w:lang w:val="nl-NL"/>
        </w:rPr>
      </w:pPr>
      <w:r w:rsidRPr="001A04BC">
        <w:rPr>
          <w:rStyle w:val="Voetnootmarkering"/>
          <w:lang w:val="nl-NL"/>
        </w:rPr>
        <w:footnoteRef/>
      </w:r>
      <w:r w:rsidRPr="001A04BC">
        <w:rPr>
          <w:lang w:val="nl-NL"/>
        </w:rPr>
        <w:t xml:space="preserve"> </w:t>
      </w:r>
      <w:r w:rsidRPr="001A04BC">
        <w:rPr>
          <w:rFonts w:ascii="Verdana" w:hAnsi="Verdana"/>
          <w:sz w:val="16"/>
          <w:szCs w:val="16"/>
          <w:lang w:val="nl-NL"/>
        </w:rPr>
        <w:t>Bij meerdere apotheken en/of klinische laboratoria</w:t>
      </w:r>
      <w:r w:rsidR="00E41884">
        <w:rPr>
          <w:rFonts w:ascii="Verdana" w:hAnsi="Verdana"/>
          <w:sz w:val="16"/>
          <w:szCs w:val="16"/>
          <w:lang w:val="nl-NL"/>
        </w:rPr>
        <w:t xml:space="preserve"> van</w:t>
      </w:r>
      <w:r w:rsidRPr="001A04BC">
        <w:rPr>
          <w:rFonts w:ascii="Verdana" w:hAnsi="Verdana"/>
          <w:sz w:val="16"/>
          <w:szCs w:val="16"/>
          <w:lang w:val="nl-NL"/>
        </w:rPr>
        <w:t xml:space="preserve"> iedere apotheek </w:t>
      </w:r>
      <w:r w:rsidR="001A04BC" w:rsidRPr="001A04BC">
        <w:rPr>
          <w:rFonts w:ascii="Verdana" w:hAnsi="Verdana"/>
          <w:sz w:val="16"/>
          <w:szCs w:val="16"/>
          <w:lang w:val="nl-NL"/>
        </w:rPr>
        <w:t xml:space="preserve">en/of </w:t>
      </w:r>
      <w:r w:rsidRPr="001A04BC">
        <w:rPr>
          <w:rFonts w:ascii="Verdana" w:hAnsi="Verdana"/>
          <w:sz w:val="16"/>
          <w:szCs w:val="16"/>
          <w:lang w:val="nl-NL"/>
        </w:rPr>
        <w:t xml:space="preserve">klinisch laboratorium </w:t>
      </w:r>
      <w:r w:rsidR="00E41884">
        <w:rPr>
          <w:rFonts w:ascii="Verdana" w:hAnsi="Verdana"/>
          <w:sz w:val="16"/>
          <w:szCs w:val="16"/>
          <w:lang w:val="nl-NL"/>
        </w:rPr>
        <w:t>naam</w:t>
      </w:r>
      <w:r w:rsidR="00EF728E">
        <w:rPr>
          <w:rFonts w:ascii="Verdana" w:hAnsi="Verdana"/>
          <w:sz w:val="16"/>
          <w:szCs w:val="16"/>
          <w:lang w:val="nl-NL"/>
        </w:rPr>
        <w:t xml:space="preserve"> c.q. aanduiding [C], [D] etcetera </w:t>
      </w:r>
      <w:r w:rsidR="001A04BC" w:rsidRPr="001A04BC">
        <w:rPr>
          <w:rFonts w:ascii="Verdana" w:hAnsi="Verdana"/>
          <w:sz w:val="16"/>
          <w:szCs w:val="16"/>
          <w:lang w:val="nl-NL"/>
        </w:rPr>
        <w:t xml:space="preserve">afzonderlijk </w:t>
      </w:r>
      <w:r w:rsidRPr="001A04BC">
        <w:rPr>
          <w:rFonts w:ascii="Verdana" w:hAnsi="Verdana"/>
          <w:sz w:val="16"/>
          <w:szCs w:val="16"/>
          <w:lang w:val="nl-NL"/>
        </w:rPr>
        <w:t xml:space="preserve">vermelden. </w:t>
      </w:r>
    </w:p>
  </w:footnote>
  <w:footnote w:id="10">
    <w:p w14:paraId="1423A0F4" w14:textId="77777777" w:rsidR="001A04BC" w:rsidRDefault="00A6449C" w:rsidP="00261E76">
      <w:pPr>
        <w:pStyle w:val="Voetnoottekst"/>
        <w:rPr>
          <w:rFonts w:ascii="Verdana" w:eastAsia="Times New Roman" w:hAnsi="Verdana"/>
          <w:color w:val="000000"/>
          <w:sz w:val="16"/>
          <w:szCs w:val="16"/>
          <w:lang w:val="nl-NL"/>
        </w:rPr>
      </w:pPr>
      <w:r>
        <w:rPr>
          <w:rStyle w:val="Voetnootmarkering"/>
        </w:rPr>
        <w:footnoteRef/>
      </w:r>
      <w:r w:rsidRPr="00F25D39">
        <w:rPr>
          <w:lang w:val="nl-NL"/>
        </w:rPr>
        <w:t xml:space="preserve"> </w:t>
      </w:r>
      <w:r w:rsidR="004C073B">
        <w:rPr>
          <w:rFonts w:ascii="Verdana" w:eastAsia="Times New Roman" w:hAnsi="Verdana"/>
          <w:color w:val="000000"/>
          <w:sz w:val="16"/>
          <w:szCs w:val="16"/>
          <w:lang w:val="nl-NL"/>
        </w:rPr>
        <w:t>I</w:t>
      </w:r>
      <w:r w:rsidRPr="00A6449C">
        <w:rPr>
          <w:rFonts w:ascii="Verdana" w:eastAsia="Times New Roman" w:hAnsi="Verdana"/>
          <w:color w:val="000000"/>
          <w:sz w:val="16"/>
          <w:szCs w:val="16"/>
          <w:lang w:val="nl-NL"/>
        </w:rPr>
        <w:t>n</w:t>
      </w:r>
      <w:r w:rsidR="00487CA9">
        <w:rPr>
          <w:rFonts w:ascii="Verdana" w:eastAsia="Times New Roman" w:hAnsi="Verdana"/>
          <w:color w:val="000000"/>
          <w:sz w:val="16"/>
          <w:szCs w:val="16"/>
          <w:lang w:val="nl-NL"/>
        </w:rPr>
        <w:t xml:space="preserve"> (artikel </w:t>
      </w:r>
      <w:r w:rsidR="001837D1">
        <w:rPr>
          <w:rFonts w:ascii="Verdana" w:eastAsia="Times New Roman" w:hAnsi="Verdana"/>
          <w:color w:val="000000"/>
          <w:sz w:val="16"/>
          <w:szCs w:val="16"/>
          <w:lang w:val="nl-NL"/>
        </w:rPr>
        <w:t>D</w:t>
      </w:r>
      <w:r w:rsidR="00487CA9">
        <w:rPr>
          <w:rFonts w:ascii="Verdana" w:eastAsia="Times New Roman" w:hAnsi="Verdana"/>
          <w:color w:val="000000"/>
          <w:sz w:val="16"/>
          <w:szCs w:val="16"/>
          <w:lang w:val="nl-NL"/>
        </w:rPr>
        <w:t>.</w:t>
      </w:r>
      <w:r w:rsidR="001837D1">
        <w:rPr>
          <w:rFonts w:ascii="Verdana" w:eastAsia="Times New Roman" w:hAnsi="Verdana"/>
          <w:color w:val="000000"/>
          <w:sz w:val="16"/>
          <w:szCs w:val="16"/>
          <w:lang w:val="nl-NL"/>
        </w:rPr>
        <w:t>2.</w:t>
      </w:r>
      <w:r w:rsidR="00487CA9">
        <w:rPr>
          <w:rFonts w:ascii="Verdana" w:eastAsia="Times New Roman" w:hAnsi="Verdana"/>
          <w:color w:val="000000"/>
          <w:sz w:val="16"/>
          <w:szCs w:val="16"/>
          <w:lang w:val="nl-NL"/>
        </w:rPr>
        <w:t>1 van)</w:t>
      </w:r>
      <w:r w:rsidRPr="00A6449C">
        <w:rPr>
          <w:rFonts w:ascii="Verdana" w:eastAsia="Times New Roman" w:hAnsi="Verdana"/>
          <w:color w:val="000000"/>
          <w:sz w:val="16"/>
          <w:szCs w:val="16"/>
          <w:lang w:val="nl-NL"/>
        </w:rPr>
        <w:t xml:space="preserve"> het Besluit Opleidingseisen Ziekenhuisfarmacie</w:t>
      </w:r>
      <w:r w:rsidR="00487CA9">
        <w:rPr>
          <w:rFonts w:ascii="Verdana" w:eastAsia="Times New Roman" w:hAnsi="Verdana"/>
          <w:color w:val="000000"/>
          <w:sz w:val="16"/>
          <w:szCs w:val="16"/>
          <w:lang w:val="nl-NL"/>
        </w:rPr>
        <w:t xml:space="preserve"> is</w:t>
      </w:r>
      <w:r w:rsidR="001837D1">
        <w:rPr>
          <w:rFonts w:ascii="Verdana" w:eastAsia="Times New Roman" w:hAnsi="Verdana"/>
          <w:color w:val="000000"/>
          <w:sz w:val="16"/>
          <w:szCs w:val="16"/>
          <w:lang w:val="nl-NL"/>
        </w:rPr>
        <w:t xml:space="preserve"> bepaald: </w:t>
      </w:r>
    </w:p>
    <w:p w14:paraId="49418368" w14:textId="1DD932C1" w:rsidR="001A04BC" w:rsidRDefault="00E41884" w:rsidP="00261E76">
      <w:pPr>
        <w:pStyle w:val="Voetnoottekst"/>
        <w:rPr>
          <w:rFonts w:ascii="Verdana" w:eastAsia="Times New Roman" w:hAnsi="Verdana"/>
          <w:i/>
          <w:color w:val="000000"/>
          <w:sz w:val="16"/>
          <w:szCs w:val="16"/>
          <w:lang w:val="nl-NL"/>
        </w:rPr>
      </w:pPr>
      <w:r>
        <w:rPr>
          <w:rFonts w:ascii="Verdana" w:eastAsia="Times New Roman" w:hAnsi="Verdana"/>
          <w:i/>
          <w:color w:val="000000"/>
          <w:sz w:val="16"/>
          <w:szCs w:val="16"/>
          <w:lang w:val="nl-NL"/>
        </w:rPr>
        <w:t>“</w:t>
      </w:r>
      <w:r w:rsidR="001837D1" w:rsidRPr="001A04BC">
        <w:rPr>
          <w:rFonts w:ascii="Verdana" w:eastAsia="Times New Roman" w:hAnsi="Verdana"/>
          <w:i/>
          <w:color w:val="000000"/>
          <w:sz w:val="16"/>
          <w:szCs w:val="16"/>
          <w:lang w:val="nl-NL"/>
        </w:rPr>
        <w:t xml:space="preserve">Voor de erkenning als opleidingsinstelling voor het specialisme ziekenhuisfarmacie is het volgende vereist: </w:t>
      </w:r>
    </w:p>
    <w:p w14:paraId="4C397203" w14:textId="77777777" w:rsidR="001A04BC" w:rsidRDefault="001837D1" w:rsidP="00261E76">
      <w:pPr>
        <w:pStyle w:val="Voetnoottekst"/>
        <w:rPr>
          <w:rFonts w:ascii="Verdana" w:eastAsia="Times New Roman" w:hAnsi="Verdana"/>
          <w:i/>
          <w:color w:val="000000"/>
          <w:sz w:val="16"/>
          <w:szCs w:val="16"/>
          <w:lang w:val="nl-NL"/>
        </w:rPr>
      </w:pPr>
      <w:r w:rsidRPr="001A04BC">
        <w:rPr>
          <w:rFonts w:ascii="Verdana" w:eastAsia="Times New Roman" w:hAnsi="Verdana"/>
          <w:i/>
          <w:color w:val="000000"/>
          <w:sz w:val="16"/>
          <w:szCs w:val="16"/>
          <w:lang w:val="nl-NL"/>
        </w:rPr>
        <w:t>1. Er dient sprake te zijn van (een combinatie van) één instelling met één of meer apotheken en/of klinische laboratoria in Nederland, waarbinnen</w:t>
      </w:r>
      <w:r w:rsidR="001A04BC">
        <w:rPr>
          <w:rFonts w:ascii="Verdana" w:eastAsia="Times New Roman" w:hAnsi="Verdana"/>
          <w:i/>
          <w:color w:val="000000"/>
          <w:sz w:val="16"/>
          <w:szCs w:val="16"/>
          <w:lang w:val="nl-NL"/>
        </w:rPr>
        <w:t xml:space="preserve"> alle</w:t>
      </w:r>
      <w:r w:rsidRPr="001A04BC">
        <w:rPr>
          <w:rFonts w:ascii="Verdana" w:eastAsia="Times New Roman" w:hAnsi="Verdana"/>
          <w:i/>
          <w:color w:val="000000"/>
          <w:sz w:val="16"/>
          <w:szCs w:val="16"/>
          <w:lang w:val="nl-NL"/>
        </w:rPr>
        <w:t xml:space="preserve"> of een aantal van de taakgebieden voor de opleiding tot ziekenhuisapotheker als hiervoor sub artikel D.1 van dit besluit bedoeld conform de vige</w:t>
      </w:r>
      <w:r w:rsidR="00AB1F1C" w:rsidRPr="001A04BC">
        <w:rPr>
          <w:rFonts w:ascii="Verdana" w:eastAsia="Times New Roman" w:hAnsi="Verdana"/>
          <w:i/>
          <w:color w:val="000000"/>
          <w:sz w:val="16"/>
          <w:szCs w:val="16"/>
          <w:lang w:val="nl-NL"/>
        </w:rPr>
        <w:t>re</w:t>
      </w:r>
      <w:r w:rsidRPr="001A04BC">
        <w:rPr>
          <w:rFonts w:ascii="Verdana" w:eastAsia="Times New Roman" w:hAnsi="Verdana"/>
          <w:i/>
          <w:color w:val="000000"/>
          <w:sz w:val="16"/>
          <w:szCs w:val="16"/>
          <w:lang w:val="nl-NL"/>
        </w:rPr>
        <w:t>nde beroepsstandaard worden uitgevoerd. Daarbij geldt dat:</w:t>
      </w:r>
      <w:r w:rsidR="001A04BC">
        <w:rPr>
          <w:rFonts w:ascii="Verdana" w:eastAsia="Times New Roman" w:hAnsi="Verdana"/>
          <w:i/>
          <w:color w:val="000000"/>
          <w:sz w:val="16"/>
          <w:szCs w:val="16"/>
          <w:lang w:val="nl-NL"/>
        </w:rPr>
        <w:t xml:space="preserve"> (….) </w:t>
      </w:r>
    </w:p>
    <w:p w14:paraId="4896A0B9" w14:textId="52D7AF96" w:rsidR="001A04BC" w:rsidRDefault="001837D1" w:rsidP="00261E76">
      <w:pPr>
        <w:pStyle w:val="Voetnoottekst"/>
        <w:rPr>
          <w:rFonts w:ascii="Verdana" w:eastAsia="Times New Roman" w:hAnsi="Verdana"/>
          <w:i/>
          <w:color w:val="000000"/>
          <w:sz w:val="16"/>
          <w:szCs w:val="16"/>
          <w:lang w:val="nl-NL"/>
        </w:rPr>
      </w:pPr>
      <w:r w:rsidRPr="001A04BC">
        <w:rPr>
          <w:rFonts w:ascii="Verdana" w:eastAsia="Times New Roman" w:hAnsi="Verdana"/>
          <w:i/>
          <w:color w:val="000000"/>
          <w:sz w:val="16"/>
          <w:szCs w:val="16"/>
          <w:lang w:val="nl-NL"/>
        </w:rPr>
        <w:t xml:space="preserve"> </w:t>
      </w:r>
      <w:r w:rsidR="00AB1F1C" w:rsidRPr="001A04BC">
        <w:rPr>
          <w:rFonts w:ascii="Verdana" w:eastAsia="Times New Roman" w:hAnsi="Verdana"/>
          <w:i/>
          <w:color w:val="000000"/>
          <w:sz w:val="16"/>
          <w:szCs w:val="16"/>
          <w:lang w:val="nl-NL"/>
        </w:rPr>
        <w:t xml:space="preserve">-de combinatie van de instelling en/of de apothe(e)k(en) en/of het klinisch laboratorium/de klinisch laboratoria beschikken over door de SRC vooraf goedgekeurde schriftelijk vastgelegde samenwerkingsafspraken. </w:t>
      </w:r>
    </w:p>
    <w:p w14:paraId="458F07E5" w14:textId="62CFDB01" w:rsidR="00A6449C" w:rsidRPr="00A6449C" w:rsidRDefault="00AB1F1C" w:rsidP="00261E76">
      <w:pPr>
        <w:pStyle w:val="Voetnoottekst"/>
        <w:rPr>
          <w:rFonts w:ascii="Verdana" w:hAnsi="Verdana"/>
          <w:sz w:val="16"/>
          <w:szCs w:val="16"/>
          <w:lang w:val="nl-NL"/>
        </w:rPr>
      </w:pPr>
      <w:r w:rsidRPr="001A04BC">
        <w:rPr>
          <w:rFonts w:ascii="Verdana" w:eastAsia="Times New Roman" w:hAnsi="Verdana"/>
          <w:i/>
          <w:color w:val="000000"/>
          <w:sz w:val="16"/>
          <w:szCs w:val="16"/>
          <w:lang w:val="nl-NL"/>
        </w:rPr>
        <w:t>In alle afgevallen dient de eindverantwoordelijkheid ten aanzien van (het in stand houden en borgen van) de opleiding tot ziekenhuisapotheker voor de betreffende taakgebieden aantoonbaar te liggen c.q. te zijn neergelegd bij de instelling, en de taken en verantwoordelijkheden ten aanzien van (de taakgebieden voor) de opleiding tot ziekenhuisapotheker eenduidig te zijn vastgelegd.</w:t>
      </w:r>
      <w:r w:rsidR="00E41884">
        <w:rPr>
          <w:rFonts w:ascii="Verdana" w:eastAsia="Times New Roman" w:hAnsi="Verdana"/>
          <w:i/>
          <w:color w:val="000000"/>
          <w:sz w:val="16"/>
          <w:szCs w:val="16"/>
          <w:lang w:val="nl-NL"/>
        </w:rPr>
        <w:t>”</w:t>
      </w:r>
    </w:p>
  </w:footnote>
  <w:footnote w:id="11">
    <w:p w14:paraId="4640B9C2" w14:textId="3777E6CF" w:rsidR="004C073B" w:rsidRPr="004C073B" w:rsidRDefault="004C073B" w:rsidP="00487CA9">
      <w:pPr>
        <w:ind w:right="1077"/>
        <w:textAlignment w:val="baseline"/>
        <w:rPr>
          <w:lang w:val="nl-NL"/>
        </w:rPr>
      </w:pPr>
      <w:r>
        <w:rPr>
          <w:rStyle w:val="Voetnootmarkering"/>
        </w:rPr>
        <w:footnoteRef/>
      </w:r>
      <w:r w:rsidRPr="00F25D39">
        <w:rPr>
          <w:lang w:val="nl-NL"/>
        </w:rPr>
        <w:t xml:space="preserve"> </w:t>
      </w:r>
      <w:r w:rsidR="00487CA9">
        <w:rPr>
          <w:rFonts w:ascii="Verdana" w:eastAsia="Times New Roman" w:hAnsi="Verdana"/>
          <w:color w:val="000000"/>
          <w:sz w:val="16"/>
          <w:szCs w:val="16"/>
          <w:lang w:val="nl-NL"/>
        </w:rPr>
        <w:t>I</w:t>
      </w:r>
      <w:r w:rsidRPr="004C073B">
        <w:rPr>
          <w:rFonts w:ascii="Verdana" w:eastAsia="Times New Roman" w:hAnsi="Verdana"/>
          <w:color w:val="000000"/>
          <w:sz w:val="16"/>
          <w:szCs w:val="16"/>
          <w:lang w:val="nl-NL"/>
        </w:rPr>
        <w:t>n</w:t>
      </w:r>
      <w:r w:rsidR="00487CA9">
        <w:rPr>
          <w:rFonts w:ascii="Verdana" w:eastAsia="Times New Roman" w:hAnsi="Verdana"/>
          <w:color w:val="000000"/>
          <w:sz w:val="16"/>
          <w:szCs w:val="16"/>
          <w:lang w:val="nl-NL"/>
        </w:rPr>
        <w:t xml:space="preserve"> (artikel A.1 van)</w:t>
      </w:r>
      <w:r w:rsidRPr="004C073B">
        <w:rPr>
          <w:rFonts w:ascii="Verdana" w:eastAsia="Times New Roman" w:hAnsi="Verdana"/>
          <w:color w:val="000000"/>
          <w:sz w:val="16"/>
          <w:szCs w:val="16"/>
          <w:lang w:val="nl-NL"/>
        </w:rPr>
        <w:t xml:space="preserve"> het Besluit Opleidingseisen Ziekenhuisfarmacie</w:t>
      </w:r>
      <w:r w:rsidR="00487CA9">
        <w:rPr>
          <w:rFonts w:ascii="Verdana" w:eastAsia="Times New Roman" w:hAnsi="Verdana"/>
          <w:color w:val="000000"/>
          <w:sz w:val="16"/>
          <w:szCs w:val="16"/>
          <w:lang w:val="nl-NL"/>
        </w:rPr>
        <w:t xml:space="preserve"> is</w:t>
      </w:r>
      <w:r w:rsidRPr="004C073B">
        <w:rPr>
          <w:rFonts w:ascii="Verdana" w:eastAsia="Times New Roman" w:hAnsi="Verdana"/>
          <w:color w:val="000000"/>
          <w:sz w:val="16"/>
          <w:szCs w:val="16"/>
          <w:lang w:val="nl-NL"/>
        </w:rPr>
        <w:t xml:space="preserve"> ‘een opleidingsinstelling’ gedefinieerd</w:t>
      </w:r>
      <w:r w:rsidR="001A04BC">
        <w:rPr>
          <w:rFonts w:ascii="Verdana" w:eastAsia="Times New Roman" w:hAnsi="Verdana"/>
          <w:color w:val="000000"/>
          <w:sz w:val="16"/>
          <w:szCs w:val="16"/>
          <w:lang w:val="nl-NL"/>
        </w:rPr>
        <w:t xml:space="preserve"> als</w:t>
      </w:r>
      <w:r w:rsidR="00487CA9">
        <w:rPr>
          <w:rFonts w:ascii="Verdana" w:eastAsia="Times New Roman" w:hAnsi="Verdana"/>
          <w:color w:val="000000"/>
          <w:sz w:val="16"/>
          <w:szCs w:val="16"/>
          <w:lang w:val="nl-NL"/>
        </w:rPr>
        <w:t>:</w:t>
      </w:r>
      <w:r w:rsidRPr="004C073B">
        <w:rPr>
          <w:rFonts w:ascii="Verdana" w:eastAsia="Times New Roman" w:hAnsi="Verdana"/>
          <w:color w:val="000000"/>
          <w:sz w:val="16"/>
          <w:szCs w:val="16"/>
          <w:lang w:val="nl-NL"/>
        </w:rPr>
        <w:t xml:space="preserve"> </w:t>
      </w:r>
      <w:r w:rsidR="00487CA9" w:rsidRPr="00487CA9">
        <w:rPr>
          <w:rFonts w:ascii="Verdana" w:eastAsia="Times New Roman" w:hAnsi="Verdana"/>
          <w:i/>
          <w:color w:val="000000"/>
          <w:sz w:val="16"/>
          <w:szCs w:val="16"/>
          <w:lang w:val="nl-NL"/>
        </w:rPr>
        <w:t>‘</w:t>
      </w:r>
      <w:r w:rsidR="004660D8">
        <w:rPr>
          <w:rFonts w:ascii="Verdana" w:eastAsia="Times New Roman" w:hAnsi="Verdana"/>
          <w:i/>
          <w:color w:val="000000"/>
          <w:sz w:val="16"/>
          <w:szCs w:val="16"/>
          <w:lang w:val="nl-NL"/>
        </w:rPr>
        <w:t>(Een combinatie van) één instelling met één of meer apotheken en/of klinische laboratoria in Nederland, die door de SRC is erkend voor het in volle omvang gedurende de gehele erkenningsperiode verzorgen van alle dan wel een aantal van de taakgebieden voor de opleiding tot ziekenhuisapotheker als bedoeld in dit besluit onder D.1</w:t>
      </w:r>
      <w:r w:rsidR="00487CA9" w:rsidRPr="00487CA9">
        <w:rPr>
          <w:rFonts w:ascii="Verdana" w:eastAsia="Times New Roman" w:hAnsi="Verdana"/>
          <w:i/>
          <w:color w:val="000000"/>
          <w:sz w:val="16"/>
          <w:szCs w:val="16"/>
          <w:lang w:val="nl-NL"/>
        </w:rPr>
        <w:t>’</w:t>
      </w:r>
      <w:r w:rsidRPr="004C073B">
        <w:rPr>
          <w:rFonts w:ascii="Verdana" w:eastAsia="Times New Roman" w:hAnsi="Verdana"/>
          <w:color w:val="000000"/>
          <w:sz w:val="16"/>
          <w:szCs w:val="16"/>
          <w:lang w:val="nl-NL"/>
        </w:rPr>
        <w:t>.</w:t>
      </w:r>
    </w:p>
  </w:footnote>
  <w:footnote w:id="12">
    <w:p w14:paraId="2837F6D8" w14:textId="77777777" w:rsidR="001A04BC" w:rsidRDefault="0055753C" w:rsidP="00261E76">
      <w:pPr>
        <w:pStyle w:val="Voetnoottekst"/>
        <w:rPr>
          <w:rFonts w:ascii="Verdana" w:hAnsi="Verdana"/>
          <w:sz w:val="16"/>
          <w:szCs w:val="16"/>
          <w:lang w:val="nl-NL"/>
        </w:rPr>
      </w:pPr>
      <w:r>
        <w:rPr>
          <w:rStyle w:val="Voetnootmarkering"/>
        </w:rPr>
        <w:footnoteRef/>
      </w:r>
      <w:r w:rsidRPr="00F25D39">
        <w:rPr>
          <w:lang w:val="nl-NL"/>
        </w:rPr>
        <w:t xml:space="preserve"> </w:t>
      </w:r>
      <w:r w:rsidR="004660D8">
        <w:rPr>
          <w:rFonts w:ascii="Verdana" w:hAnsi="Verdana"/>
          <w:sz w:val="16"/>
          <w:szCs w:val="16"/>
          <w:lang w:val="nl-NL"/>
        </w:rPr>
        <w:t>In</w:t>
      </w:r>
      <w:r>
        <w:rPr>
          <w:rFonts w:ascii="Verdana" w:hAnsi="Verdana"/>
          <w:sz w:val="16"/>
          <w:szCs w:val="16"/>
          <w:lang w:val="nl-NL"/>
        </w:rPr>
        <w:t xml:space="preserve"> artikel D.</w:t>
      </w:r>
      <w:r w:rsidR="004660D8">
        <w:rPr>
          <w:rFonts w:ascii="Verdana" w:hAnsi="Verdana"/>
          <w:sz w:val="16"/>
          <w:szCs w:val="16"/>
          <w:lang w:val="nl-NL"/>
        </w:rPr>
        <w:t xml:space="preserve">2.2 en </w:t>
      </w:r>
      <w:r w:rsidR="001A04BC">
        <w:rPr>
          <w:rFonts w:ascii="Verdana" w:hAnsi="Verdana"/>
          <w:sz w:val="16"/>
          <w:szCs w:val="16"/>
          <w:lang w:val="nl-NL"/>
        </w:rPr>
        <w:t xml:space="preserve">artikel </w:t>
      </w:r>
      <w:r w:rsidR="004660D8">
        <w:rPr>
          <w:rFonts w:ascii="Verdana" w:hAnsi="Verdana"/>
          <w:sz w:val="16"/>
          <w:szCs w:val="16"/>
          <w:lang w:val="nl-NL"/>
        </w:rPr>
        <w:t xml:space="preserve">D.2.3 </w:t>
      </w:r>
      <w:r>
        <w:rPr>
          <w:rFonts w:ascii="Verdana" w:hAnsi="Verdana"/>
          <w:sz w:val="16"/>
          <w:szCs w:val="16"/>
          <w:lang w:val="nl-NL"/>
        </w:rPr>
        <w:t>Besluit Opleidingseisen Ziekenhuisfarmacie</w:t>
      </w:r>
      <w:r w:rsidR="004660D8">
        <w:rPr>
          <w:rFonts w:ascii="Verdana" w:hAnsi="Verdana"/>
          <w:sz w:val="16"/>
          <w:szCs w:val="16"/>
          <w:lang w:val="nl-NL"/>
        </w:rPr>
        <w:t xml:space="preserve"> </w:t>
      </w:r>
      <w:r>
        <w:rPr>
          <w:rFonts w:ascii="Verdana" w:hAnsi="Verdana"/>
          <w:sz w:val="16"/>
          <w:szCs w:val="16"/>
          <w:lang w:val="nl-NL"/>
        </w:rPr>
        <w:t>is bepaald</w:t>
      </w:r>
      <w:r w:rsidR="004660D8">
        <w:rPr>
          <w:rFonts w:ascii="Verdana" w:hAnsi="Verdana"/>
          <w:sz w:val="16"/>
          <w:szCs w:val="16"/>
          <w:lang w:val="nl-NL"/>
        </w:rPr>
        <w:t>:</w:t>
      </w:r>
      <w:r>
        <w:rPr>
          <w:rFonts w:ascii="Verdana" w:hAnsi="Verdana"/>
          <w:sz w:val="16"/>
          <w:szCs w:val="16"/>
          <w:lang w:val="nl-NL"/>
        </w:rPr>
        <w:t xml:space="preserve"> </w:t>
      </w:r>
    </w:p>
    <w:p w14:paraId="213BA7EB" w14:textId="77777777" w:rsidR="001A04BC" w:rsidRDefault="004660D8" w:rsidP="00261E76">
      <w:pPr>
        <w:pStyle w:val="Voetnoottekst"/>
        <w:rPr>
          <w:rFonts w:ascii="Verdana" w:hAnsi="Verdana"/>
          <w:sz w:val="16"/>
          <w:szCs w:val="16"/>
          <w:lang w:val="nl-NL"/>
        </w:rPr>
      </w:pPr>
      <w:r>
        <w:rPr>
          <w:rFonts w:ascii="Verdana" w:hAnsi="Verdana"/>
          <w:sz w:val="16"/>
          <w:szCs w:val="16"/>
          <w:lang w:val="nl-NL"/>
        </w:rPr>
        <w:t>‘</w:t>
      </w:r>
      <w:r>
        <w:rPr>
          <w:rFonts w:ascii="Verdana" w:hAnsi="Verdana"/>
          <w:i/>
          <w:sz w:val="16"/>
          <w:szCs w:val="16"/>
          <w:lang w:val="nl-NL"/>
        </w:rPr>
        <w:t>Een instelling kan niet samen met een andere instelling een com</w:t>
      </w:r>
      <w:r w:rsidR="001A04BC">
        <w:rPr>
          <w:rFonts w:ascii="Verdana" w:hAnsi="Verdana"/>
          <w:i/>
          <w:sz w:val="16"/>
          <w:szCs w:val="16"/>
          <w:lang w:val="nl-NL"/>
        </w:rPr>
        <w:t>binatie als bedoeld in artikel D</w:t>
      </w:r>
      <w:r>
        <w:rPr>
          <w:rFonts w:ascii="Verdana" w:hAnsi="Verdana"/>
          <w:i/>
          <w:sz w:val="16"/>
          <w:szCs w:val="16"/>
          <w:lang w:val="nl-NL"/>
        </w:rPr>
        <w:t>.2.1 vormen c.q. als één opleidingsinstelling worden erkend</w:t>
      </w:r>
      <w:r w:rsidR="0055753C">
        <w:rPr>
          <w:rFonts w:ascii="Verdana" w:hAnsi="Verdana"/>
          <w:sz w:val="16"/>
          <w:szCs w:val="16"/>
          <w:lang w:val="nl-NL"/>
        </w:rPr>
        <w:t>.</w:t>
      </w:r>
      <w:r>
        <w:rPr>
          <w:rFonts w:ascii="Verdana" w:hAnsi="Verdana"/>
          <w:sz w:val="16"/>
          <w:szCs w:val="16"/>
          <w:lang w:val="nl-NL"/>
        </w:rPr>
        <w:t xml:space="preserve"> </w:t>
      </w:r>
    </w:p>
    <w:p w14:paraId="1B88AE4A" w14:textId="08A5B04D" w:rsidR="0055753C" w:rsidRPr="004660D8" w:rsidRDefault="004660D8" w:rsidP="00261E76">
      <w:pPr>
        <w:pStyle w:val="Voetnoottekst"/>
        <w:rPr>
          <w:rFonts w:ascii="Verdana" w:hAnsi="Verdana"/>
          <w:sz w:val="16"/>
          <w:szCs w:val="16"/>
          <w:lang w:val="nl-NL"/>
        </w:rPr>
      </w:pPr>
      <w:r>
        <w:rPr>
          <w:rFonts w:ascii="Verdana" w:hAnsi="Verdana"/>
          <w:i/>
          <w:sz w:val="16"/>
          <w:szCs w:val="16"/>
          <w:lang w:val="nl-NL"/>
        </w:rPr>
        <w:t>Een instelling kan slechts van één combinatie als bedoeld in artikel D.2.1 en derhalve van één opleidingsinstelling deel uitmaken</w:t>
      </w:r>
      <w:r>
        <w:rPr>
          <w:rFonts w:ascii="Verdana" w:hAnsi="Verdana"/>
          <w:sz w:val="16"/>
          <w:szCs w:val="16"/>
          <w:lang w:val="nl-NL"/>
        </w:rPr>
        <w:t xml:space="preserve">’. </w:t>
      </w:r>
    </w:p>
  </w:footnote>
  <w:footnote w:id="13">
    <w:p w14:paraId="58FEC437" w14:textId="60A5A0E0" w:rsidR="006A30B9" w:rsidRPr="006A30B9" w:rsidRDefault="006A30B9" w:rsidP="00261E76">
      <w:pPr>
        <w:pStyle w:val="Voetnoottekst"/>
        <w:rPr>
          <w:rFonts w:ascii="Verdana" w:hAnsi="Verdana"/>
          <w:sz w:val="16"/>
          <w:szCs w:val="16"/>
          <w:lang w:val="nl-NL"/>
        </w:rPr>
      </w:pPr>
      <w:r w:rsidRPr="009F5E09">
        <w:rPr>
          <w:rStyle w:val="Voetnootmarkering"/>
          <w:rFonts w:ascii="Verdana" w:hAnsi="Verdana"/>
          <w:sz w:val="16"/>
          <w:szCs w:val="16"/>
          <w:lang w:val="nl-NL"/>
        </w:rPr>
        <w:footnoteRef/>
      </w:r>
      <w:r w:rsidRPr="009F5E09">
        <w:rPr>
          <w:rFonts w:ascii="Verdana" w:hAnsi="Verdana"/>
          <w:sz w:val="16"/>
          <w:szCs w:val="16"/>
          <w:lang w:val="nl-NL"/>
        </w:rPr>
        <w:t xml:space="preserve"> </w:t>
      </w:r>
      <w:r w:rsidR="009F5E09" w:rsidRPr="009F5E09">
        <w:rPr>
          <w:rFonts w:ascii="Verdana" w:hAnsi="Verdana"/>
          <w:sz w:val="16"/>
          <w:szCs w:val="16"/>
          <w:lang w:val="nl-NL"/>
        </w:rPr>
        <w:t>Doorhalen wat niet van toepassing is</w:t>
      </w:r>
      <w:r w:rsidR="009F5E09" w:rsidRPr="00F25D39">
        <w:rPr>
          <w:lang w:val="nl-NL"/>
        </w:rPr>
        <w:t>.</w:t>
      </w:r>
    </w:p>
  </w:footnote>
  <w:footnote w:id="14">
    <w:p w14:paraId="6FC8D809" w14:textId="77777777" w:rsidR="009F5E09" w:rsidRPr="00FB1E10" w:rsidRDefault="009F5E09" w:rsidP="009F5E09">
      <w:pPr>
        <w:pStyle w:val="Voetnoottekst"/>
        <w:rPr>
          <w:rFonts w:ascii="Verdana" w:hAnsi="Verdana"/>
          <w:sz w:val="16"/>
          <w:szCs w:val="16"/>
          <w:lang w:val="nl-NL"/>
        </w:rPr>
      </w:pPr>
      <w:r>
        <w:rPr>
          <w:rStyle w:val="Voetnootmarkering"/>
        </w:rPr>
        <w:footnoteRef/>
      </w:r>
      <w:r w:rsidRPr="00F25D39">
        <w:rPr>
          <w:lang w:val="nl-NL"/>
        </w:rPr>
        <w:t xml:space="preserve"> </w:t>
      </w:r>
      <w:r>
        <w:rPr>
          <w:rFonts w:ascii="Verdana" w:hAnsi="Verdana"/>
          <w:sz w:val="16"/>
          <w:szCs w:val="16"/>
          <w:lang w:val="nl-NL"/>
        </w:rPr>
        <w:t xml:space="preserve">Bij meerdere apotheken en/of klinische laboratoria voor iedere partij opnemen. </w:t>
      </w:r>
    </w:p>
    <w:p w14:paraId="65C77F10" w14:textId="29778F6C" w:rsidR="009F5E09" w:rsidRPr="009F5E09" w:rsidRDefault="009F5E09">
      <w:pPr>
        <w:pStyle w:val="Voetnoottekst"/>
        <w:rPr>
          <w:lang w:val="nl-NL"/>
        </w:rPr>
      </w:pPr>
    </w:p>
  </w:footnote>
  <w:footnote w:id="15">
    <w:p w14:paraId="40AB9C3E" w14:textId="4BD713B6" w:rsidR="00E47640" w:rsidRPr="00E47640" w:rsidRDefault="00E47640">
      <w:pPr>
        <w:pStyle w:val="Voetnoottekst"/>
        <w:rPr>
          <w:rFonts w:ascii="Verdana" w:hAnsi="Verdana"/>
          <w:sz w:val="16"/>
          <w:szCs w:val="16"/>
          <w:lang w:val="nl-NL"/>
        </w:rPr>
      </w:pPr>
      <w:r>
        <w:rPr>
          <w:rStyle w:val="Voetnootmarkering"/>
        </w:rPr>
        <w:footnoteRef/>
      </w:r>
      <w:r w:rsidRPr="00F25D39">
        <w:rPr>
          <w:lang w:val="nl-NL"/>
        </w:rPr>
        <w:t xml:space="preserve"> </w:t>
      </w:r>
      <w:r>
        <w:rPr>
          <w:rFonts w:ascii="Verdana" w:hAnsi="Verdana"/>
          <w:sz w:val="16"/>
          <w:szCs w:val="16"/>
          <w:lang w:val="nl-NL"/>
        </w:rPr>
        <w:t>Invullen.</w:t>
      </w:r>
    </w:p>
  </w:footnote>
  <w:footnote w:id="16">
    <w:p w14:paraId="644FA24C" w14:textId="61AF1030" w:rsidR="007876F0" w:rsidRPr="007876F0" w:rsidRDefault="007876F0">
      <w:pPr>
        <w:pStyle w:val="Voetnoottekst"/>
        <w:rPr>
          <w:rFonts w:ascii="Verdana" w:hAnsi="Verdana"/>
          <w:sz w:val="16"/>
          <w:szCs w:val="16"/>
          <w:lang w:val="nl-NL"/>
        </w:rPr>
      </w:pPr>
      <w:r>
        <w:rPr>
          <w:rStyle w:val="Voetnootmarkering"/>
        </w:rPr>
        <w:footnoteRef/>
      </w:r>
      <w:r w:rsidRPr="00F25D39">
        <w:rPr>
          <w:lang w:val="nl-NL"/>
        </w:rPr>
        <w:t xml:space="preserve"> </w:t>
      </w:r>
      <w:r w:rsidR="007B45A0">
        <w:rPr>
          <w:rFonts w:ascii="Verdana" w:hAnsi="Verdana"/>
          <w:sz w:val="16"/>
          <w:szCs w:val="16"/>
          <w:lang w:val="nl-NL"/>
        </w:rPr>
        <w:t xml:space="preserve">De naam waaronder </w:t>
      </w:r>
      <w:r w:rsidR="00770F3A">
        <w:rPr>
          <w:rFonts w:ascii="Verdana" w:hAnsi="Verdana"/>
          <w:sz w:val="16"/>
          <w:szCs w:val="16"/>
          <w:lang w:val="nl-NL"/>
        </w:rPr>
        <w:t>partijen</w:t>
      </w:r>
      <w:r w:rsidR="007B45A0">
        <w:rPr>
          <w:rFonts w:ascii="Verdana" w:hAnsi="Verdana"/>
          <w:sz w:val="16"/>
          <w:szCs w:val="16"/>
          <w:lang w:val="nl-NL"/>
        </w:rPr>
        <w:t xml:space="preserve"> in het kader van de opleiding naar buiten toe ‘optre</w:t>
      </w:r>
      <w:r w:rsidR="009F5E09">
        <w:rPr>
          <w:rFonts w:ascii="Verdana" w:hAnsi="Verdana"/>
          <w:sz w:val="16"/>
          <w:szCs w:val="16"/>
          <w:lang w:val="nl-NL"/>
        </w:rPr>
        <w:t>den</w:t>
      </w:r>
      <w:r w:rsidR="007B45A0">
        <w:rPr>
          <w:rFonts w:ascii="Verdana" w:hAnsi="Verdana"/>
          <w:sz w:val="16"/>
          <w:szCs w:val="16"/>
          <w:lang w:val="nl-NL"/>
        </w:rPr>
        <w:t>’ hier invullen.</w:t>
      </w:r>
    </w:p>
  </w:footnote>
  <w:footnote w:id="17">
    <w:p w14:paraId="6C4EA04F" w14:textId="4F599622" w:rsidR="001D38BF" w:rsidRPr="001D38BF" w:rsidRDefault="001D38BF">
      <w:pPr>
        <w:pStyle w:val="Voetnoottekst"/>
        <w:rPr>
          <w:rFonts w:ascii="Verdana" w:hAnsi="Verdana"/>
          <w:sz w:val="16"/>
          <w:szCs w:val="16"/>
          <w:lang w:val="nl-NL"/>
        </w:rPr>
      </w:pPr>
      <w:r>
        <w:rPr>
          <w:rStyle w:val="Voetnootmarkering"/>
        </w:rPr>
        <w:footnoteRef/>
      </w:r>
      <w:r w:rsidRPr="00F25D39">
        <w:rPr>
          <w:lang w:val="nl-NL"/>
        </w:rPr>
        <w:t xml:space="preserve"> </w:t>
      </w:r>
      <w:r>
        <w:rPr>
          <w:rFonts w:ascii="Verdana" w:hAnsi="Verdana"/>
          <w:sz w:val="16"/>
          <w:szCs w:val="16"/>
          <w:lang w:val="nl-NL"/>
        </w:rPr>
        <w:t>Zie artikel D.2.1 Besluit Opleidingseisen Ziekenhuisfarmacie.</w:t>
      </w:r>
    </w:p>
  </w:footnote>
  <w:footnote w:id="18">
    <w:p w14:paraId="179A138F" w14:textId="4E9BBB5C" w:rsidR="000B4AA4" w:rsidRPr="000B4AA4" w:rsidRDefault="000B4AA4">
      <w:pPr>
        <w:pStyle w:val="Voetnoottekst"/>
        <w:rPr>
          <w:rFonts w:ascii="Verdana" w:hAnsi="Verdana"/>
          <w:sz w:val="16"/>
          <w:szCs w:val="16"/>
          <w:lang w:val="nl-NL"/>
        </w:rPr>
      </w:pPr>
      <w:r>
        <w:rPr>
          <w:rStyle w:val="Voetnootmarkering"/>
        </w:rPr>
        <w:footnoteRef/>
      </w:r>
      <w:r w:rsidRPr="00F25D39">
        <w:rPr>
          <w:lang w:val="nl-NL"/>
        </w:rPr>
        <w:t xml:space="preserve"> </w:t>
      </w:r>
      <w:r>
        <w:rPr>
          <w:rFonts w:ascii="Verdana" w:hAnsi="Verdana"/>
          <w:sz w:val="16"/>
          <w:szCs w:val="16"/>
          <w:lang w:val="nl-NL"/>
        </w:rPr>
        <w:t>Doorhalen wat niet van toepassing is.</w:t>
      </w:r>
    </w:p>
  </w:footnote>
  <w:footnote w:id="19">
    <w:p w14:paraId="6CAC7042" w14:textId="7B7000F3" w:rsidR="00A472B8" w:rsidRPr="00A472B8" w:rsidRDefault="00A472B8">
      <w:pPr>
        <w:pStyle w:val="Voetnoottekst"/>
        <w:rPr>
          <w:rFonts w:ascii="Verdana" w:hAnsi="Verdana"/>
          <w:sz w:val="16"/>
          <w:szCs w:val="16"/>
          <w:lang w:val="nl-NL"/>
        </w:rPr>
      </w:pPr>
      <w:r>
        <w:rPr>
          <w:rStyle w:val="Voetnootmarkering"/>
        </w:rPr>
        <w:footnoteRef/>
      </w:r>
      <w:r w:rsidRPr="00F25D39">
        <w:rPr>
          <w:lang w:val="nl-NL"/>
        </w:rPr>
        <w:t xml:space="preserve"> </w:t>
      </w:r>
      <w:r>
        <w:rPr>
          <w:rFonts w:ascii="Verdana" w:hAnsi="Verdana"/>
          <w:sz w:val="16"/>
          <w:szCs w:val="16"/>
          <w:lang w:val="nl-NL"/>
        </w:rPr>
        <w:t>Zie artikel D.</w:t>
      </w:r>
      <w:r w:rsidR="00770F3A">
        <w:rPr>
          <w:rFonts w:ascii="Verdana" w:hAnsi="Verdana"/>
          <w:sz w:val="16"/>
          <w:szCs w:val="16"/>
          <w:lang w:val="nl-NL"/>
        </w:rPr>
        <w:t xml:space="preserve">2.1 </w:t>
      </w:r>
      <w:r>
        <w:rPr>
          <w:rFonts w:ascii="Verdana" w:hAnsi="Verdana"/>
          <w:sz w:val="16"/>
          <w:szCs w:val="16"/>
          <w:lang w:val="nl-NL"/>
        </w:rPr>
        <w:t>Besluit Opleidingseisen Ziekenhuisfarmacie</w:t>
      </w:r>
      <w:r w:rsidR="00BA5F13">
        <w:rPr>
          <w:rFonts w:ascii="Verdana" w:hAnsi="Verdana"/>
          <w:sz w:val="16"/>
          <w:szCs w:val="16"/>
          <w:lang w:val="nl-NL"/>
        </w:rPr>
        <w:t>.</w:t>
      </w:r>
      <w:r>
        <w:rPr>
          <w:rFonts w:ascii="Verdana" w:hAnsi="Verdana"/>
          <w:sz w:val="16"/>
          <w:szCs w:val="16"/>
          <w:lang w:val="nl-NL"/>
        </w:rPr>
        <w:t xml:space="preserve"> </w:t>
      </w:r>
      <w:r w:rsidR="00BA5F13">
        <w:rPr>
          <w:rFonts w:ascii="Verdana" w:hAnsi="Verdana"/>
          <w:sz w:val="16"/>
          <w:szCs w:val="16"/>
          <w:lang w:val="nl-NL"/>
        </w:rPr>
        <w:t>D</w:t>
      </w:r>
      <w:r>
        <w:rPr>
          <w:rFonts w:ascii="Verdana" w:hAnsi="Verdana"/>
          <w:sz w:val="16"/>
          <w:szCs w:val="16"/>
          <w:lang w:val="nl-NL"/>
        </w:rPr>
        <w:t xml:space="preserve">aarin is bepaald dat </w:t>
      </w:r>
      <w:r w:rsidR="00770F3A">
        <w:rPr>
          <w:rFonts w:ascii="Verdana" w:hAnsi="Verdana"/>
          <w:sz w:val="16"/>
          <w:szCs w:val="16"/>
          <w:lang w:val="nl-NL"/>
        </w:rPr>
        <w:t xml:space="preserve">de eindverantwoordelijkheid aantoonbaar is neergelegd bij de </w:t>
      </w:r>
      <w:r w:rsidR="00AD01EB">
        <w:rPr>
          <w:rFonts w:ascii="Verdana" w:hAnsi="Verdana"/>
          <w:sz w:val="16"/>
          <w:szCs w:val="16"/>
          <w:lang w:val="nl-NL"/>
        </w:rPr>
        <w:t xml:space="preserve">(Raad van Bestuur van de) </w:t>
      </w:r>
      <w:r w:rsidR="00770F3A">
        <w:rPr>
          <w:rFonts w:ascii="Verdana" w:hAnsi="Verdana"/>
          <w:sz w:val="16"/>
          <w:szCs w:val="16"/>
          <w:lang w:val="nl-NL"/>
        </w:rPr>
        <w:t>instelling</w:t>
      </w:r>
      <w:r>
        <w:rPr>
          <w:rFonts w:ascii="Verdana" w:hAnsi="Verdana"/>
          <w:sz w:val="16"/>
          <w:szCs w:val="16"/>
          <w:lang w:val="nl-NL"/>
        </w:rPr>
        <w:t>.</w:t>
      </w:r>
    </w:p>
  </w:footnote>
  <w:footnote w:id="20">
    <w:p w14:paraId="675EB2F9" w14:textId="113A36DF" w:rsidR="00AF28CD" w:rsidRPr="00AF28CD" w:rsidRDefault="00AF28CD">
      <w:pPr>
        <w:pStyle w:val="Voetnoottekst"/>
        <w:rPr>
          <w:rFonts w:ascii="Verdana" w:hAnsi="Verdana"/>
          <w:sz w:val="16"/>
          <w:szCs w:val="16"/>
          <w:lang w:val="nl-NL"/>
        </w:rPr>
      </w:pPr>
      <w:r>
        <w:rPr>
          <w:rStyle w:val="Voetnootmarkering"/>
        </w:rPr>
        <w:footnoteRef/>
      </w:r>
      <w:r w:rsidRPr="00F25D39">
        <w:rPr>
          <w:lang w:val="nl-NL"/>
        </w:rPr>
        <w:t xml:space="preserve"> </w:t>
      </w:r>
      <w:r>
        <w:rPr>
          <w:rFonts w:ascii="Verdana" w:hAnsi="Verdana"/>
          <w:sz w:val="16"/>
          <w:szCs w:val="16"/>
          <w:lang w:val="nl-NL"/>
        </w:rPr>
        <w:t>Invullen.</w:t>
      </w:r>
      <w:r w:rsidR="00990A12">
        <w:rPr>
          <w:rFonts w:ascii="Verdana" w:hAnsi="Verdana"/>
          <w:sz w:val="16"/>
          <w:szCs w:val="16"/>
          <w:lang w:val="nl-NL"/>
        </w:rPr>
        <w:t xml:space="preserve"> Deze opleider dient door de SRC te zijn erkend als opleider voor de opleiding farmacie in de </w:t>
      </w:r>
      <w:r w:rsidR="00894D90">
        <w:rPr>
          <w:rFonts w:ascii="Verdana" w:hAnsi="Verdana"/>
          <w:sz w:val="16"/>
          <w:szCs w:val="16"/>
          <w:lang w:val="nl-NL"/>
        </w:rPr>
        <w:t>o</w:t>
      </w:r>
      <w:r w:rsidR="00380A32">
        <w:rPr>
          <w:rFonts w:ascii="Verdana" w:hAnsi="Verdana"/>
          <w:sz w:val="16"/>
          <w:szCs w:val="16"/>
          <w:lang w:val="nl-NL"/>
        </w:rPr>
        <w:t>pleidingsinstelling</w:t>
      </w:r>
      <w:r w:rsidR="00990A12">
        <w:rPr>
          <w:rFonts w:ascii="Verdana" w:hAnsi="Verdana"/>
          <w:sz w:val="16"/>
          <w:szCs w:val="16"/>
          <w:lang w:val="nl-NL"/>
        </w:rPr>
        <w:t>.</w:t>
      </w:r>
    </w:p>
  </w:footnote>
  <w:footnote w:id="21">
    <w:p w14:paraId="375630F0" w14:textId="793A24F8" w:rsidR="00AF28CD" w:rsidRPr="00AF28CD" w:rsidRDefault="00AF28CD">
      <w:pPr>
        <w:pStyle w:val="Voetnoottekst"/>
        <w:rPr>
          <w:rFonts w:ascii="Verdana" w:hAnsi="Verdana"/>
          <w:sz w:val="16"/>
          <w:szCs w:val="16"/>
          <w:lang w:val="nl-NL"/>
        </w:rPr>
      </w:pPr>
      <w:r>
        <w:rPr>
          <w:rStyle w:val="Voetnootmarkering"/>
        </w:rPr>
        <w:footnoteRef/>
      </w:r>
      <w:r w:rsidRPr="00F25D39">
        <w:rPr>
          <w:lang w:val="nl-NL"/>
        </w:rPr>
        <w:t xml:space="preserve"> </w:t>
      </w:r>
      <w:r>
        <w:rPr>
          <w:rFonts w:ascii="Verdana" w:hAnsi="Verdana"/>
          <w:sz w:val="16"/>
          <w:szCs w:val="16"/>
          <w:lang w:val="nl-NL"/>
        </w:rPr>
        <w:t>Invullen</w:t>
      </w:r>
      <w:r w:rsidR="00722C88">
        <w:rPr>
          <w:rFonts w:ascii="Verdana" w:hAnsi="Verdana"/>
          <w:sz w:val="16"/>
          <w:szCs w:val="16"/>
          <w:lang w:val="nl-NL"/>
        </w:rPr>
        <w:t xml:space="preserve"> en doorhalen wat niet van toepassing is.</w:t>
      </w:r>
      <w:r w:rsidR="007B66E9">
        <w:rPr>
          <w:rFonts w:ascii="Verdana" w:hAnsi="Verdana"/>
          <w:sz w:val="16"/>
          <w:szCs w:val="16"/>
          <w:lang w:val="nl-NL"/>
        </w:rPr>
        <w:t xml:space="preserve"> Zie artikel D.3 lid 3 Besluit Opleidingseisen Ziekenhuisfarmacie.</w:t>
      </w:r>
    </w:p>
  </w:footnote>
  <w:footnote w:id="22">
    <w:p w14:paraId="24E3EB38" w14:textId="03D4B144" w:rsidR="00FB175E" w:rsidRPr="00A05E11" w:rsidRDefault="00FB175E">
      <w:pPr>
        <w:pStyle w:val="Voetnoottekst"/>
        <w:rPr>
          <w:rFonts w:ascii="Verdana" w:hAnsi="Verdana"/>
          <w:sz w:val="16"/>
          <w:szCs w:val="16"/>
          <w:lang w:val="nl-NL"/>
        </w:rPr>
      </w:pPr>
      <w:r>
        <w:rPr>
          <w:rStyle w:val="Voetnootmarkering"/>
        </w:rPr>
        <w:footnoteRef/>
      </w:r>
      <w:r w:rsidRPr="00F25D39">
        <w:rPr>
          <w:lang w:val="nl-NL"/>
        </w:rPr>
        <w:t xml:space="preserve"> </w:t>
      </w:r>
      <w:r>
        <w:rPr>
          <w:rFonts w:ascii="Verdana" w:hAnsi="Verdana"/>
          <w:sz w:val="16"/>
          <w:szCs w:val="16"/>
          <w:lang w:val="nl-NL"/>
        </w:rPr>
        <w:t xml:space="preserve">Is </w:t>
      </w:r>
      <w:r w:rsidRPr="00A05E11">
        <w:rPr>
          <w:rFonts w:ascii="Verdana" w:hAnsi="Verdana"/>
          <w:sz w:val="16"/>
          <w:szCs w:val="16"/>
          <w:lang w:val="nl-NL"/>
        </w:rPr>
        <w:t>de opleider als bedoeld in artikel 3 lid 3</w:t>
      </w:r>
      <w:r w:rsidR="002D7A1D" w:rsidRPr="00A05E11">
        <w:rPr>
          <w:rFonts w:ascii="Verdana" w:hAnsi="Verdana"/>
          <w:sz w:val="16"/>
          <w:szCs w:val="16"/>
          <w:lang w:val="nl-NL"/>
        </w:rPr>
        <w:t xml:space="preserve"> van deze overeenkomst</w:t>
      </w:r>
      <w:r w:rsidRPr="00A05E11">
        <w:rPr>
          <w:rFonts w:ascii="Verdana" w:hAnsi="Verdana"/>
          <w:sz w:val="16"/>
          <w:szCs w:val="16"/>
          <w:lang w:val="nl-NL"/>
        </w:rPr>
        <w:t>.</w:t>
      </w:r>
    </w:p>
  </w:footnote>
  <w:footnote w:id="23">
    <w:p w14:paraId="2DE13AC1" w14:textId="21F4D8D0" w:rsidR="00AF28CD" w:rsidRPr="00A05E11" w:rsidRDefault="00AF28CD">
      <w:pPr>
        <w:pStyle w:val="Voetnoottekst"/>
        <w:rPr>
          <w:rFonts w:ascii="Verdana" w:hAnsi="Verdana"/>
          <w:sz w:val="16"/>
          <w:szCs w:val="16"/>
          <w:lang w:val="nl-NL"/>
        </w:rPr>
      </w:pPr>
      <w:r w:rsidRPr="00A05E11">
        <w:rPr>
          <w:rStyle w:val="Voetnootmarkering"/>
        </w:rPr>
        <w:footnoteRef/>
      </w:r>
      <w:r w:rsidRPr="00A05E11">
        <w:rPr>
          <w:lang w:val="nl-NL"/>
        </w:rPr>
        <w:t xml:space="preserve"> </w:t>
      </w:r>
      <w:r w:rsidRPr="00A05E11">
        <w:rPr>
          <w:rFonts w:ascii="Verdana" w:hAnsi="Verdana"/>
          <w:sz w:val="16"/>
          <w:szCs w:val="16"/>
          <w:lang w:val="nl-NL"/>
        </w:rPr>
        <w:t>Zie artikel D.3 lid 2 Besluit</w:t>
      </w:r>
      <w:r w:rsidR="00722C88" w:rsidRPr="00A05E11">
        <w:rPr>
          <w:rFonts w:ascii="Verdana" w:hAnsi="Verdana"/>
          <w:sz w:val="16"/>
          <w:szCs w:val="16"/>
          <w:lang w:val="nl-NL"/>
        </w:rPr>
        <w:t xml:space="preserve"> Opleidingseisen</w:t>
      </w:r>
      <w:r w:rsidRPr="00A05E11">
        <w:rPr>
          <w:rFonts w:ascii="Verdana" w:hAnsi="Verdana"/>
          <w:sz w:val="16"/>
          <w:szCs w:val="16"/>
          <w:lang w:val="nl-NL"/>
        </w:rPr>
        <w:t xml:space="preserve"> Ziekenhuisfarmacie.</w:t>
      </w:r>
    </w:p>
  </w:footnote>
  <w:footnote w:id="24">
    <w:p w14:paraId="61E1FD2A" w14:textId="580E572C" w:rsidR="009E4174" w:rsidRPr="009E4174" w:rsidRDefault="009E4174">
      <w:pPr>
        <w:pStyle w:val="Voetnoottekst"/>
        <w:rPr>
          <w:rFonts w:ascii="Verdana" w:hAnsi="Verdana"/>
          <w:sz w:val="16"/>
          <w:szCs w:val="16"/>
          <w:lang w:val="nl-NL"/>
        </w:rPr>
      </w:pPr>
      <w:r w:rsidRPr="00A05E11">
        <w:rPr>
          <w:rStyle w:val="Voetnootmarkering"/>
        </w:rPr>
        <w:footnoteRef/>
      </w:r>
      <w:r w:rsidRPr="00A05E11">
        <w:rPr>
          <w:lang w:val="nl-NL"/>
        </w:rPr>
        <w:t xml:space="preserve"> </w:t>
      </w:r>
      <w:r w:rsidRPr="00A05E11">
        <w:rPr>
          <w:rFonts w:ascii="Verdana" w:hAnsi="Verdana"/>
          <w:sz w:val="16"/>
          <w:szCs w:val="16"/>
          <w:lang w:val="nl-NL"/>
        </w:rPr>
        <w:t>Invullen. Per 1 mei 2016 is van kracht ELOZ III.</w:t>
      </w:r>
    </w:p>
  </w:footnote>
  <w:footnote w:id="25">
    <w:p w14:paraId="4E30E953" w14:textId="4C607133" w:rsidR="007B45A0" w:rsidRPr="007B45A0" w:rsidRDefault="007B45A0">
      <w:pPr>
        <w:pStyle w:val="Voetnoottekst"/>
        <w:rPr>
          <w:rFonts w:ascii="Verdana" w:hAnsi="Verdana"/>
          <w:sz w:val="16"/>
          <w:szCs w:val="16"/>
          <w:lang w:val="nl-NL"/>
        </w:rPr>
      </w:pPr>
      <w:r>
        <w:rPr>
          <w:rStyle w:val="Voetnootmarkering"/>
        </w:rPr>
        <w:footnoteRef/>
      </w:r>
      <w:r w:rsidRPr="00F25D39">
        <w:rPr>
          <w:lang w:val="nl-NL"/>
        </w:rPr>
        <w:t xml:space="preserve"> </w:t>
      </w:r>
      <w:r>
        <w:rPr>
          <w:rFonts w:ascii="Verdana" w:hAnsi="Verdana"/>
          <w:sz w:val="16"/>
          <w:szCs w:val="16"/>
          <w:lang w:val="nl-NL"/>
        </w:rPr>
        <w:t>Doorhalen wat niet van toepassing is.</w:t>
      </w:r>
    </w:p>
  </w:footnote>
  <w:footnote w:id="26">
    <w:p w14:paraId="5326CB11" w14:textId="1EC9809C" w:rsidR="00AF28CD" w:rsidRPr="00AF28CD" w:rsidRDefault="00AF28CD">
      <w:pPr>
        <w:pStyle w:val="Voetnoottekst"/>
        <w:rPr>
          <w:rFonts w:ascii="Verdana" w:hAnsi="Verdana"/>
          <w:sz w:val="16"/>
          <w:szCs w:val="16"/>
          <w:lang w:val="nl-NL"/>
        </w:rPr>
      </w:pPr>
      <w:r>
        <w:rPr>
          <w:rStyle w:val="Voetnootmarkering"/>
        </w:rPr>
        <w:footnoteRef/>
      </w:r>
      <w:r w:rsidRPr="00F25D39">
        <w:rPr>
          <w:lang w:val="nl-NL"/>
        </w:rPr>
        <w:t xml:space="preserve"> </w:t>
      </w:r>
      <w:r w:rsidR="0064416E">
        <w:rPr>
          <w:rFonts w:ascii="Verdana" w:hAnsi="Verdana"/>
          <w:sz w:val="16"/>
          <w:szCs w:val="16"/>
          <w:lang w:val="nl-NL"/>
        </w:rPr>
        <w:t>O</w:t>
      </w:r>
      <w:r w:rsidR="00ED0D00">
        <w:rPr>
          <w:rFonts w:ascii="Verdana" w:hAnsi="Verdana"/>
          <w:sz w:val="16"/>
          <w:szCs w:val="16"/>
          <w:lang w:val="nl-NL"/>
        </w:rPr>
        <w:t>nderdelen invullen conform de in de betreffende bijlage aangevinkte onderdelen.</w:t>
      </w:r>
    </w:p>
  </w:footnote>
  <w:footnote w:id="27">
    <w:p w14:paraId="56480378" w14:textId="132D92C8" w:rsidR="00333B44" w:rsidRPr="00814388" w:rsidRDefault="00333B44">
      <w:pPr>
        <w:pStyle w:val="Voetnoottekst"/>
        <w:rPr>
          <w:rFonts w:ascii="Verdana" w:hAnsi="Verdana"/>
          <w:sz w:val="16"/>
          <w:szCs w:val="16"/>
          <w:lang w:val="nl-NL"/>
        </w:rPr>
      </w:pPr>
      <w:r>
        <w:rPr>
          <w:rStyle w:val="Voetnootmarkering"/>
        </w:rPr>
        <w:footnoteRef/>
      </w:r>
      <w:r w:rsidRPr="00F25D39">
        <w:rPr>
          <w:lang w:val="nl-NL"/>
        </w:rPr>
        <w:t xml:space="preserve"> </w:t>
      </w:r>
      <w:r w:rsidRPr="00814388">
        <w:rPr>
          <w:rFonts w:ascii="Verdana" w:hAnsi="Verdana"/>
          <w:sz w:val="16"/>
          <w:szCs w:val="16"/>
          <w:lang w:val="nl-NL"/>
        </w:rPr>
        <w:t>Indien sprake is van meerder</w:t>
      </w:r>
      <w:r w:rsidR="000B4AA4">
        <w:rPr>
          <w:rFonts w:ascii="Verdana" w:hAnsi="Verdana"/>
          <w:sz w:val="16"/>
          <w:szCs w:val="16"/>
          <w:lang w:val="nl-NL"/>
        </w:rPr>
        <w:t>e</w:t>
      </w:r>
      <w:r w:rsidRPr="00814388">
        <w:rPr>
          <w:rFonts w:ascii="Verdana" w:hAnsi="Verdana"/>
          <w:sz w:val="16"/>
          <w:szCs w:val="16"/>
          <w:lang w:val="nl-NL"/>
        </w:rPr>
        <w:t xml:space="preserve"> apothe</w:t>
      </w:r>
      <w:r w:rsidR="000B4AA4">
        <w:rPr>
          <w:rFonts w:ascii="Verdana" w:hAnsi="Verdana"/>
          <w:sz w:val="16"/>
          <w:szCs w:val="16"/>
          <w:lang w:val="nl-NL"/>
        </w:rPr>
        <w:t>ken en/of klinische laboratoria</w:t>
      </w:r>
      <w:r w:rsidRPr="00814388">
        <w:rPr>
          <w:rFonts w:ascii="Verdana" w:hAnsi="Verdana"/>
          <w:sz w:val="16"/>
          <w:szCs w:val="16"/>
          <w:lang w:val="nl-NL"/>
        </w:rPr>
        <w:t>, voor iedere apotheek en/of klinisch laboratorium apart in deze overeenkomst opnemen</w:t>
      </w:r>
      <w:r w:rsidR="00DB032F">
        <w:rPr>
          <w:rFonts w:ascii="Verdana" w:hAnsi="Verdana"/>
          <w:sz w:val="16"/>
          <w:szCs w:val="16"/>
          <w:lang w:val="nl-NL"/>
        </w:rPr>
        <w:t xml:space="preserve"> en invullen</w:t>
      </w:r>
      <w:r w:rsidRPr="00814388">
        <w:rPr>
          <w:rFonts w:ascii="Verdana" w:hAnsi="Verdana"/>
          <w:sz w:val="16"/>
          <w:szCs w:val="16"/>
          <w:lang w:val="nl-NL"/>
        </w:rPr>
        <w:t xml:space="preserve">. </w:t>
      </w:r>
    </w:p>
  </w:footnote>
  <w:footnote w:id="28">
    <w:p w14:paraId="79A24192" w14:textId="6B538338" w:rsidR="007B45A0" w:rsidRPr="007B45A0" w:rsidRDefault="007B45A0">
      <w:pPr>
        <w:pStyle w:val="Voetnoottekst"/>
        <w:rPr>
          <w:rFonts w:ascii="Verdana" w:hAnsi="Verdana"/>
          <w:sz w:val="16"/>
          <w:szCs w:val="16"/>
          <w:lang w:val="nl-NL"/>
        </w:rPr>
      </w:pPr>
      <w:r w:rsidRPr="00814388">
        <w:rPr>
          <w:rStyle w:val="Voetnootmarkering"/>
          <w:rFonts w:ascii="Verdana" w:hAnsi="Verdana"/>
          <w:sz w:val="16"/>
          <w:szCs w:val="16"/>
        </w:rPr>
        <w:footnoteRef/>
      </w:r>
      <w:r w:rsidRPr="00F25D39">
        <w:rPr>
          <w:rFonts w:ascii="Verdana" w:hAnsi="Verdana"/>
          <w:sz w:val="16"/>
          <w:szCs w:val="16"/>
          <w:lang w:val="nl-NL"/>
        </w:rPr>
        <w:t xml:space="preserve"> </w:t>
      </w:r>
      <w:r>
        <w:rPr>
          <w:rFonts w:ascii="Verdana" w:hAnsi="Verdana"/>
          <w:sz w:val="16"/>
          <w:szCs w:val="16"/>
          <w:lang w:val="nl-NL"/>
        </w:rPr>
        <w:t>Doorhalen wat niet van toepassing is.</w:t>
      </w:r>
    </w:p>
  </w:footnote>
  <w:footnote w:id="29">
    <w:p w14:paraId="61C3DF47" w14:textId="762F8C5C" w:rsidR="00010694" w:rsidRPr="00010694" w:rsidRDefault="00010694" w:rsidP="00010694">
      <w:pPr>
        <w:pStyle w:val="Voettekst"/>
        <w:rPr>
          <w:rFonts w:ascii="Verdana" w:hAnsi="Verdana"/>
          <w:sz w:val="18"/>
          <w:szCs w:val="18"/>
          <w:lang w:val="nl-NL"/>
        </w:rPr>
      </w:pPr>
      <w:r>
        <w:rPr>
          <w:rStyle w:val="Voetnootmarkering"/>
        </w:rPr>
        <w:footnoteRef/>
      </w:r>
      <w:r w:rsidRPr="00010694">
        <w:rPr>
          <w:lang w:val="nl-NL"/>
        </w:rPr>
        <w:t xml:space="preserve"> </w:t>
      </w:r>
      <w:r w:rsidR="0064416E">
        <w:rPr>
          <w:rFonts w:ascii="Verdana" w:hAnsi="Verdana"/>
          <w:sz w:val="16"/>
          <w:szCs w:val="16"/>
          <w:lang w:val="nl-NL"/>
        </w:rPr>
        <w:t>O</w:t>
      </w:r>
      <w:r w:rsidR="0013722E">
        <w:rPr>
          <w:rFonts w:ascii="Verdana" w:hAnsi="Verdana"/>
          <w:sz w:val="16"/>
          <w:szCs w:val="16"/>
          <w:lang w:val="nl-NL"/>
        </w:rPr>
        <w:t>nderdelen invullen conform de in de betreffende bijlage aangevinkte onderdelen</w:t>
      </w:r>
      <w:r w:rsidR="00AF28CD">
        <w:rPr>
          <w:rFonts w:ascii="Verdana" w:hAnsi="Verdana"/>
          <w:sz w:val="16"/>
          <w:szCs w:val="16"/>
          <w:lang w:val="nl-NL"/>
        </w:rPr>
        <w:t>.</w:t>
      </w:r>
    </w:p>
  </w:footnote>
  <w:footnote w:id="30">
    <w:p w14:paraId="4A31C9AC" w14:textId="35F5225D" w:rsidR="000B4AA4" w:rsidRPr="000B4AA4" w:rsidRDefault="000B4AA4">
      <w:pPr>
        <w:pStyle w:val="Voetnoottekst"/>
        <w:rPr>
          <w:rFonts w:ascii="Verdana" w:hAnsi="Verdana"/>
          <w:sz w:val="16"/>
          <w:szCs w:val="16"/>
          <w:lang w:val="nl-NL"/>
        </w:rPr>
      </w:pPr>
      <w:r>
        <w:rPr>
          <w:rStyle w:val="Voetnootmarkering"/>
        </w:rPr>
        <w:footnoteRef/>
      </w:r>
      <w:r w:rsidRPr="00F25D39">
        <w:rPr>
          <w:lang w:val="nl-NL"/>
        </w:rPr>
        <w:t xml:space="preserve"> </w:t>
      </w:r>
      <w:r>
        <w:rPr>
          <w:rFonts w:ascii="Verdana" w:hAnsi="Verdana"/>
          <w:sz w:val="16"/>
          <w:szCs w:val="16"/>
          <w:lang w:val="nl-NL"/>
        </w:rPr>
        <w:t>Zie artikel B.4.5 en B.5.1 Besluit Opleidingseisen Ziekenhuisfarmacie.</w:t>
      </w:r>
    </w:p>
  </w:footnote>
  <w:footnote w:id="31">
    <w:p w14:paraId="77005C64" w14:textId="77F3E08D" w:rsidR="00F61DFF" w:rsidRPr="00F61DFF" w:rsidRDefault="00F61DFF">
      <w:pPr>
        <w:pStyle w:val="Voetnoottekst"/>
        <w:rPr>
          <w:rFonts w:ascii="Verdana" w:hAnsi="Verdana"/>
          <w:sz w:val="16"/>
          <w:szCs w:val="16"/>
          <w:lang w:val="nl-NL"/>
        </w:rPr>
      </w:pPr>
      <w:r>
        <w:rPr>
          <w:rStyle w:val="Voetnootmarkering"/>
        </w:rPr>
        <w:footnoteRef/>
      </w:r>
      <w:r w:rsidRPr="00F25D39">
        <w:rPr>
          <w:lang w:val="nl-NL"/>
        </w:rPr>
        <w:t xml:space="preserve"> </w:t>
      </w:r>
      <w:r w:rsidRPr="00F61DFF">
        <w:rPr>
          <w:rFonts w:ascii="Verdana" w:hAnsi="Verdana"/>
          <w:sz w:val="16"/>
          <w:szCs w:val="16"/>
          <w:lang w:val="nl-NL"/>
        </w:rPr>
        <w:t>Zie artikel D.2.4 Besluit Opleidingseisen Ziekenhuisfarmacie.</w:t>
      </w:r>
    </w:p>
  </w:footnote>
  <w:footnote w:id="32">
    <w:p w14:paraId="696B0080" w14:textId="2C7754F7" w:rsidR="000B1239" w:rsidRPr="00F61DFF" w:rsidRDefault="000B1239">
      <w:pPr>
        <w:pStyle w:val="Voetnoottekst"/>
        <w:rPr>
          <w:rFonts w:ascii="Verdana" w:hAnsi="Verdana"/>
          <w:sz w:val="16"/>
          <w:szCs w:val="16"/>
          <w:lang w:val="nl-NL"/>
        </w:rPr>
      </w:pPr>
      <w:r w:rsidRPr="00F61DFF">
        <w:rPr>
          <w:rStyle w:val="Voetnootmarkering"/>
          <w:rFonts w:ascii="Verdana" w:hAnsi="Verdana"/>
          <w:sz w:val="16"/>
          <w:szCs w:val="16"/>
        </w:rPr>
        <w:footnoteRef/>
      </w:r>
      <w:r w:rsidRPr="00F25D39">
        <w:rPr>
          <w:rFonts w:ascii="Verdana" w:hAnsi="Verdana"/>
          <w:sz w:val="16"/>
          <w:szCs w:val="16"/>
          <w:lang w:val="nl-NL"/>
        </w:rPr>
        <w:t xml:space="preserve"> </w:t>
      </w:r>
      <w:r w:rsidR="00ED0D00" w:rsidRPr="00F61DFF">
        <w:rPr>
          <w:rFonts w:ascii="Verdana" w:hAnsi="Verdana"/>
          <w:sz w:val="16"/>
          <w:szCs w:val="16"/>
          <w:lang w:val="nl-NL"/>
        </w:rPr>
        <w:t>Datum i</w:t>
      </w:r>
      <w:r w:rsidRPr="00F61DFF">
        <w:rPr>
          <w:rFonts w:ascii="Verdana" w:hAnsi="Verdana"/>
          <w:sz w:val="16"/>
          <w:szCs w:val="16"/>
          <w:lang w:val="nl-NL"/>
        </w:rPr>
        <w:t>nvullen.</w:t>
      </w:r>
    </w:p>
  </w:footnote>
  <w:footnote w:id="33">
    <w:p w14:paraId="671ACD33" w14:textId="22C2C27B" w:rsidR="005679BB" w:rsidRPr="00F61DFF" w:rsidRDefault="005679BB">
      <w:pPr>
        <w:pStyle w:val="Voetnoottekst"/>
        <w:rPr>
          <w:rFonts w:ascii="Verdana" w:hAnsi="Verdana"/>
          <w:sz w:val="16"/>
          <w:szCs w:val="16"/>
          <w:lang w:val="nl-NL"/>
        </w:rPr>
      </w:pPr>
      <w:r w:rsidRPr="00F61DFF">
        <w:rPr>
          <w:rStyle w:val="Voetnootmarkering"/>
          <w:rFonts w:ascii="Verdana" w:hAnsi="Verdana"/>
          <w:sz w:val="16"/>
          <w:szCs w:val="16"/>
        </w:rPr>
        <w:footnoteRef/>
      </w:r>
      <w:r w:rsidRPr="00F25D39">
        <w:rPr>
          <w:rFonts w:ascii="Verdana" w:hAnsi="Verdana"/>
          <w:sz w:val="16"/>
          <w:szCs w:val="16"/>
          <w:lang w:val="nl-NL"/>
        </w:rPr>
        <w:t xml:space="preserve"> </w:t>
      </w:r>
      <w:r w:rsidRPr="00F61DFF">
        <w:rPr>
          <w:rFonts w:ascii="Verdana" w:hAnsi="Verdana"/>
          <w:sz w:val="16"/>
          <w:szCs w:val="16"/>
          <w:lang w:val="nl-NL"/>
        </w:rPr>
        <w:t>Deze bepaling is in lijn met artikel D.</w:t>
      </w:r>
      <w:r w:rsidR="00F34F78" w:rsidRPr="00F61DFF">
        <w:rPr>
          <w:rFonts w:ascii="Verdana" w:hAnsi="Verdana"/>
          <w:sz w:val="16"/>
          <w:szCs w:val="16"/>
          <w:lang w:val="nl-NL"/>
        </w:rPr>
        <w:t>4</w:t>
      </w:r>
      <w:r w:rsidRPr="00F61DFF">
        <w:rPr>
          <w:rFonts w:ascii="Verdana" w:hAnsi="Verdana"/>
          <w:sz w:val="16"/>
          <w:szCs w:val="16"/>
          <w:lang w:val="nl-NL"/>
        </w:rPr>
        <w:t xml:space="preserve"> Besluit Opleidingseisen Ziekenhuisfarmacie</w:t>
      </w:r>
      <w:r w:rsidR="00007279" w:rsidRPr="00F61DFF">
        <w:rPr>
          <w:rFonts w:ascii="Verdana" w:hAnsi="Verdana"/>
          <w:sz w:val="16"/>
          <w:szCs w:val="16"/>
          <w:lang w:val="nl-NL"/>
        </w:rPr>
        <w:t>.</w:t>
      </w:r>
      <w:r w:rsidR="002F4118" w:rsidRPr="00F61DFF">
        <w:rPr>
          <w:rFonts w:ascii="Verdana" w:hAnsi="Verdana"/>
          <w:sz w:val="16"/>
          <w:szCs w:val="16"/>
          <w:lang w:val="nl-NL"/>
        </w:rPr>
        <w:t xml:space="preserve"> </w:t>
      </w:r>
    </w:p>
  </w:footnote>
  <w:footnote w:id="34">
    <w:p w14:paraId="498206F4" w14:textId="19852139" w:rsidR="00F61DFF" w:rsidRPr="00F61DFF" w:rsidRDefault="00F61DFF">
      <w:pPr>
        <w:pStyle w:val="Voetnoottekst"/>
        <w:rPr>
          <w:lang w:val="nl-NL"/>
        </w:rPr>
      </w:pPr>
      <w:r w:rsidRPr="00F61DFF">
        <w:rPr>
          <w:rStyle w:val="Voetnootmarkering"/>
          <w:rFonts w:ascii="Verdana" w:hAnsi="Verdana"/>
          <w:sz w:val="16"/>
          <w:szCs w:val="16"/>
        </w:rPr>
        <w:footnoteRef/>
      </w:r>
      <w:r w:rsidRPr="00F25D39">
        <w:rPr>
          <w:rFonts w:ascii="Verdana" w:hAnsi="Verdana"/>
          <w:sz w:val="16"/>
          <w:szCs w:val="16"/>
          <w:lang w:val="nl-NL"/>
        </w:rPr>
        <w:t xml:space="preserve"> </w:t>
      </w:r>
      <w:r w:rsidRPr="00F61DFF">
        <w:rPr>
          <w:rFonts w:ascii="Verdana" w:hAnsi="Verdana"/>
          <w:sz w:val="16"/>
          <w:szCs w:val="16"/>
          <w:lang w:val="nl-NL"/>
        </w:rPr>
        <w:t>Vergelijk artikel D.7 Besluit Opleidingseisen Ziekenhuisfarmacie</w:t>
      </w:r>
    </w:p>
  </w:footnote>
  <w:footnote w:id="35">
    <w:p w14:paraId="3806BD49" w14:textId="2DFB74F6" w:rsidR="00E47640" w:rsidRPr="00E47640" w:rsidRDefault="00E47640">
      <w:pPr>
        <w:pStyle w:val="Voetnoottekst"/>
        <w:rPr>
          <w:rFonts w:ascii="Verdana" w:hAnsi="Verdana"/>
          <w:sz w:val="16"/>
          <w:szCs w:val="16"/>
          <w:lang w:val="nl-NL"/>
        </w:rPr>
      </w:pPr>
      <w:r>
        <w:rPr>
          <w:rStyle w:val="Voetnootmarkering"/>
        </w:rPr>
        <w:footnoteRef/>
      </w:r>
      <w:r w:rsidRPr="00F25D39">
        <w:rPr>
          <w:lang w:val="nl-NL"/>
        </w:rPr>
        <w:t xml:space="preserve"> </w:t>
      </w:r>
      <w:r w:rsidR="00935A9C">
        <w:rPr>
          <w:rFonts w:ascii="Verdana" w:hAnsi="Verdana"/>
          <w:sz w:val="16"/>
          <w:szCs w:val="16"/>
          <w:lang w:val="nl-NL"/>
        </w:rPr>
        <w:t>Zie ook artikel D.</w:t>
      </w:r>
      <w:r w:rsidR="002F4118">
        <w:rPr>
          <w:rFonts w:ascii="Verdana" w:hAnsi="Verdana"/>
          <w:sz w:val="16"/>
          <w:szCs w:val="16"/>
          <w:lang w:val="nl-NL"/>
        </w:rPr>
        <w:t xml:space="preserve">6 </w:t>
      </w:r>
      <w:r w:rsidR="00935A9C">
        <w:rPr>
          <w:rFonts w:ascii="Verdana" w:hAnsi="Verdana"/>
          <w:sz w:val="16"/>
          <w:szCs w:val="16"/>
          <w:lang w:val="nl-NL"/>
        </w:rPr>
        <w:t xml:space="preserve">Besluit Opleidingseisen Ziekenhuisfarmacie. </w:t>
      </w:r>
    </w:p>
  </w:footnote>
  <w:footnote w:id="36">
    <w:p w14:paraId="4FCD4423" w14:textId="466C43EA" w:rsidR="00935A9C" w:rsidRPr="00935A9C" w:rsidRDefault="00935A9C">
      <w:pPr>
        <w:pStyle w:val="Voetnoottekst"/>
        <w:rPr>
          <w:rFonts w:ascii="Verdana" w:hAnsi="Verdana"/>
          <w:sz w:val="16"/>
          <w:szCs w:val="16"/>
          <w:lang w:val="nl-NL"/>
        </w:rPr>
      </w:pPr>
      <w:r>
        <w:rPr>
          <w:rStyle w:val="Voetnootmarkering"/>
        </w:rPr>
        <w:footnoteRef/>
      </w:r>
      <w:r w:rsidRPr="00F25D39">
        <w:rPr>
          <w:lang w:val="nl-NL"/>
        </w:rPr>
        <w:t xml:space="preserve"> </w:t>
      </w:r>
      <w:r>
        <w:rPr>
          <w:rFonts w:ascii="Verdana" w:hAnsi="Verdana"/>
          <w:sz w:val="16"/>
          <w:szCs w:val="16"/>
          <w:lang w:val="nl-NL"/>
        </w:rPr>
        <w:t>Invullen.</w:t>
      </w:r>
    </w:p>
  </w:footnote>
  <w:footnote w:id="37">
    <w:p w14:paraId="4DA954ED" w14:textId="66A98521" w:rsidR="00935A9C" w:rsidRPr="00935A9C" w:rsidRDefault="00935A9C">
      <w:pPr>
        <w:pStyle w:val="Voetnoottekst"/>
        <w:rPr>
          <w:rFonts w:ascii="Verdana" w:hAnsi="Verdana"/>
          <w:sz w:val="16"/>
          <w:szCs w:val="16"/>
          <w:lang w:val="nl-NL"/>
        </w:rPr>
      </w:pPr>
      <w:r>
        <w:rPr>
          <w:rStyle w:val="Voetnootmarkering"/>
        </w:rPr>
        <w:footnoteRef/>
      </w:r>
      <w:r w:rsidRPr="00F25D39">
        <w:rPr>
          <w:lang w:val="nl-NL"/>
        </w:rPr>
        <w:t xml:space="preserve"> </w:t>
      </w:r>
      <w:r>
        <w:rPr>
          <w:rFonts w:ascii="Verdana" w:hAnsi="Verdana"/>
          <w:sz w:val="16"/>
          <w:szCs w:val="16"/>
          <w:lang w:val="nl-NL"/>
        </w:rPr>
        <w:t>Invullen.</w:t>
      </w:r>
    </w:p>
  </w:footnote>
  <w:footnote w:id="38">
    <w:p w14:paraId="055B5791" w14:textId="78452A47" w:rsidR="00035D3A" w:rsidRPr="00035D3A" w:rsidRDefault="00035D3A">
      <w:pPr>
        <w:pStyle w:val="Voetnoottekst"/>
        <w:rPr>
          <w:rFonts w:ascii="Verdana" w:hAnsi="Verdana"/>
          <w:sz w:val="16"/>
          <w:szCs w:val="16"/>
          <w:lang w:val="nl-NL"/>
        </w:rPr>
      </w:pPr>
      <w:r>
        <w:rPr>
          <w:rStyle w:val="Voetnootmarkering"/>
        </w:rPr>
        <w:footnoteRef/>
      </w:r>
      <w:r w:rsidRPr="00F25D39">
        <w:rPr>
          <w:lang w:val="nl-NL"/>
        </w:rPr>
        <w:t xml:space="preserve"> </w:t>
      </w:r>
      <w:r>
        <w:rPr>
          <w:rFonts w:ascii="Verdana" w:hAnsi="Verdana"/>
          <w:sz w:val="16"/>
          <w:szCs w:val="16"/>
          <w:lang w:val="nl-NL"/>
        </w:rPr>
        <w:t>Bij meerdere apotheken, klinisch</w:t>
      </w:r>
      <w:r w:rsidR="000B4AA4">
        <w:rPr>
          <w:rFonts w:ascii="Verdana" w:hAnsi="Verdana"/>
          <w:sz w:val="16"/>
          <w:szCs w:val="16"/>
          <w:lang w:val="nl-NL"/>
        </w:rPr>
        <w:t>e</w:t>
      </w:r>
      <w:r>
        <w:rPr>
          <w:rFonts w:ascii="Verdana" w:hAnsi="Verdana"/>
          <w:sz w:val="16"/>
          <w:szCs w:val="16"/>
          <w:lang w:val="nl-NL"/>
        </w:rPr>
        <w:t xml:space="preserve"> laboratoria, voor iedere apotheek en/of klinisch laboratorium invullen</w:t>
      </w:r>
      <w:r w:rsidR="00894D90">
        <w:rPr>
          <w:rFonts w:ascii="Verdana" w:hAnsi="Verdana"/>
          <w:sz w:val="16"/>
          <w:szCs w:val="16"/>
          <w:lang w:val="nl-NL"/>
        </w:rPr>
        <w:t>.</w:t>
      </w:r>
    </w:p>
  </w:footnote>
  <w:footnote w:id="39">
    <w:p w14:paraId="00468A91" w14:textId="4F82EF34" w:rsidR="00314497" w:rsidRPr="00314497" w:rsidRDefault="00314497">
      <w:pPr>
        <w:pStyle w:val="Voetnoottekst"/>
        <w:rPr>
          <w:rFonts w:ascii="Verdana" w:hAnsi="Verdana"/>
          <w:sz w:val="16"/>
          <w:szCs w:val="16"/>
          <w:lang w:val="nl-NL"/>
        </w:rPr>
      </w:pPr>
      <w:r>
        <w:rPr>
          <w:rStyle w:val="Voetnootmarkering"/>
        </w:rPr>
        <w:footnoteRef/>
      </w:r>
      <w:r w:rsidRPr="00F25D39">
        <w:rPr>
          <w:lang w:val="nl-NL"/>
        </w:rPr>
        <w:t xml:space="preserve"> </w:t>
      </w:r>
      <w:r w:rsidR="000B4AA4">
        <w:rPr>
          <w:rFonts w:ascii="Verdana" w:hAnsi="Verdana"/>
          <w:sz w:val="16"/>
          <w:szCs w:val="16"/>
          <w:lang w:val="nl-NL"/>
        </w:rPr>
        <w:t>Invullen.</w:t>
      </w:r>
    </w:p>
  </w:footnote>
  <w:footnote w:id="40">
    <w:p w14:paraId="0F7088EB" w14:textId="44152F33" w:rsidR="00314497" w:rsidRPr="00314497" w:rsidRDefault="00314497">
      <w:pPr>
        <w:pStyle w:val="Voetnoottekst"/>
        <w:rPr>
          <w:rFonts w:ascii="Verdana" w:hAnsi="Verdana"/>
          <w:sz w:val="16"/>
          <w:szCs w:val="16"/>
          <w:lang w:val="nl-NL"/>
        </w:rPr>
      </w:pPr>
      <w:r>
        <w:rPr>
          <w:rStyle w:val="Voetnootmarkering"/>
        </w:rPr>
        <w:footnoteRef/>
      </w:r>
      <w:r w:rsidRPr="00F25D39">
        <w:rPr>
          <w:lang w:val="nl-NL"/>
        </w:rPr>
        <w:t xml:space="preserve"> </w:t>
      </w:r>
      <w:r w:rsidR="000B4AA4">
        <w:rPr>
          <w:rFonts w:ascii="Verdana" w:hAnsi="Verdana"/>
          <w:sz w:val="16"/>
          <w:szCs w:val="16"/>
          <w:lang w:val="nl-NL"/>
        </w:rPr>
        <w:t>Invullen.</w:t>
      </w:r>
    </w:p>
  </w:footnote>
  <w:footnote w:id="41">
    <w:p w14:paraId="34953A45" w14:textId="2B4D7FC9" w:rsidR="00935A9C" w:rsidRPr="00935A9C" w:rsidRDefault="00935A9C">
      <w:pPr>
        <w:pStyle w:val="Voetnoottekst"/>
        <w:rPr>
          <w:rFonts w:ascii="Verdana" w:hAnsi="Verdana"/>
          <w:sz w:val="16"/>
          <w:szCs w:val="16"/>
          <w:lang w:val="nl-NL"/>
        </w:rPr>
      </w:pPr>
      <w:r>
        <w:rPr>
          <w:rStyle w:val="Voetnootmarkering"/>
        </w:rPr>
        <w:footnoteRef/>
      </w:r>
      <w:r w:rsidRPr="00F25D39">
        <w:rPr>
          <w:lang w:val="nl-NL"/>
        </w:rPr>
        <w:t xml:space="preserve"> </w:t>
      </w:r>
      <w:r>
        <w:rPr>
          <w:rFonts w:ascii="Verdana" w:hAnsi="Verdana"/>
          <w:sz w:val="16"/>
          <w:szCs w:val="16"/>
          <w:lang w:val="nl-NL"/>
        </w:rPr>
        <w:t>Dit is de door de SRC erkende opleider.</w:t>
      </w:r>
    </w:p>
  </w:footnote>
  <w:footnote w:id="42">
    <w:p w14:paraId="18B766B4" w14:textId="7370CB95" w:rsidR="00035D3A" w:rsidRPr="00035D3A" w:rsidRDefault="00035D3A">
      <w:pPr>
        <w:pStyle w:val="Voetnoottekst"/>
        <w:rPr>
          <w:rFonts w:ascii="Verdana" w:hAnsi="Verdana"/>
          <w:sz w:val="16"/>
          <w:szCs w:val="16"/>
          <w:lang w:val="nl-NL"/>
        </w:rPr>
      </w:pPr>
      <w:r>
        <w:rPr>
          <w:rStyle w:val="Voetnootmarkering"/>
        </w:rPr>
        <w:footnoteRef/>
      </w:r>
      <w:r w:rsidRPr="00F25D39">
        <w:rPr>
          <w:lang w:val="nl-NL"/>
        </w:rPr>
        <w:t xml:space="preserve"> </w:t>
      </w:r>
      <w:r>
        <w:rPr>
          <w:rFonts w:ascii="Verdana" w:hAnsi="Verdana"/>
          <w:sz w:val="16"/>
          <w:szCs w:val="16"/>
          <w:lang w:val="nl-NL"/>
        </w:rPr>
        <w:t>Dit is de doo</w:t>
      </w:r>
      <w:r w:rsidR="001E6988">
        <w:rPr>
          <w:rFonts w:ascii="Verdana" w:hAnsi="Verdana"/>
          <w:sz w:val="16"/>
          <w:szCs w:val="16"/>
          <w:lang w:val="nl-NL"/>
        </w:rPr>
        <w:t>r</w:t>
      </w:r>
      <w:r>
        <w:rPr>
          <w:rFonts w:ascii="Verdana" w:hAnsi="Verdana"/>
          <w:sz w:val="16"/>
          <w:szCs w:val="16"/>
          <w:lang w:val="nl-NL"/>
        </w:rPr>
        <w:t xml:space="preserve"> de SRC erkende (plaatsvervangend) opleider</w:t>
      </w:r>
      <w:r w:rsidR="00894D90">
        <w:rPr>
          <w:rFonts w:ascii="Verdana" w:hAnsi="Verdana"/>
          <w:sz w:val="16"/>
          <w:szCs w:val="16"/>
          <w:lang w:val="nl-NL"/>
        </w:rPr>
        <w:t>.</w:t>
      </w:r>
    </w:p>
  </w:footnote>
  <w:footnote w:id="43">
    <w:p w14:paraId="5307E976" w14:textId="048C6073" w:rsidR="000B4AA4" w:rsidRPr="000B4AA4" w:rsidRDefault="000B4AA4">
      <w:pPr>
        <w:pStyle w:val="Voetnoottekst"/>
        <w:rPr>
          <w:rFonts w:ascii="Verdana" w:hAnsi="Verdana"/>
          <w:sz w:val="16"/>
          <w:szCs w:val="16"/>
          <w:lang w:val="nl-NL"/>
        </w:rPr>
      </w:pPr>
      <w:r>
        <w:rPr>
          <w:rStyle w:val="Voetnootmarkering"/>
        </w:rPr>
        <w:footnoteRef/>
      </w:r>
      <w:r w:rsidRPr="00F25D39">
        <w:rPr>
          <w:lang w:val="nl-NL"/>
        </w:rPr>
        <w:t xml:space="preserve"> </w:t>
      </w:r>
      <w:r>
        <w:rPr>
          <w:rFonts w:ascii="Verdana" w:hAnsi="Verdana"/>
          <w:sz w:val="16"/>
          <w:szCs w:val="16"/>
          <w:lang w:val="nl-NL"/>
        </w:rPr>
        <w:t>Vergelijk artikel D.1.1 Besluit Opleidingseisen Ziekenhuisfarmacie.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1384E"/>
    <w:multiLevelType w:val="hybridMultilevel"/>
    <w:tmpl w:val="8B0009F0"/>
    <w:lvl w:ilvl="0" w:tplc="0413000F">
      <w:start w:val="1"/>
      <w:numFmt w:val="decimal"/>
      <w:lvlText w:val="%1."/>
      <w:lvlJc w:val="left"/>
      <w:pPr>
        <w:ind w:left="1140" w:hanging="360"/>
      </w:pPr>
    </w:lvl>
    <w:lvl w:ilvl="1" w:tplc="04130019" w:tentative="1">
      <w:start w:val="1"/>
      <w:numFmt w:val="lowerLetter"/>
      <w:lvlText w:val="%2."/>
      <w:lvlJc w:val="left"/>
      <w:pPr>
        <w:ind w:left="1860" w:hanging="360"/>
      </w:pPr>
    </w:lvl>
    <w:lvl w:ilvl="2" w:tplc="0413001B" w:tentative="1">
      <w:start w:val="1"/>
      <w:numFmt w:val="lowerRoman"/>
      <w:lvlText w:val="%3."/>
      <w:lvlJc w:val="right"/>
      <w:pPr>
        <w:ind w:left="2580" w:hanging="180"/>
      </w:pPr>
    </w:lvl>
    <w:lvl w:ilvl="3" w:tplc="0413000F" w:tentative="1">
      <w:start w:val="1"/>
      <w:numFmt w:val="decimal"/>
      <w:lvlText w:val="%4."/>
      <w:lvlJc w:val="left"/>
      <w:pPr>
        <w:ind w:left="3300" w:hanging="360"/>
      </w:pPr>
    </w:lvl>
    <w:lvl w:ilvl="4" w:tplc="04130019" w:tentative="1">
      <w:start w:val="1"/>
      <w:numFmt w:val="lowerLetter"/>
      <w:lvlText w:val="%5."/>
      <w:lvlJc w:val="left"/>
      <w:pPr>
        <w:ind w:left="4020" w:hanging="360"/>
      </w:pPr>
    </w:lvl>
    <w:lvl w:ilvl="5" w:tplc="0413001B" w:tentative="1">
      <w:start w:val="1"/>
      <w:numFmt w:val="lowerRoman"/>
      <w:lvlText w:val="%6."/>
      <w:lvlJc w:val="right"/>
      <w:pPr>
        <w:ind w:left="4740" w:hanging="180"/>
      </w:pPr>
    </w:lvl>
    <w:lvl w:ilvl="6" w:tplc="0413000F" w:tentative="1">
      <w:start w:val="1"/>
      <w:numFmt w:val="decimal"/>
      <w:lvlText w:val="%7."/>
      <w:lvlJc w:val="left"/>
      <w:pPr>
        <w:ind w:left="5460" w:hanging="360"/>
      </w:pPr>
    </w:lvl>
    <w:lvl w:ilvl="7" w:tplc="04130019" w:tentative="1">
      <w:start w:val="1"/>
      <w:numFmt w:val="lowerLetter"/>
      <w:lvlText w:val="%8."/>
      <w:lvlJc w:val="left"/>
      <w:pPr>
        <w:ind w:left="6180" w:hanging="360"/>
      </w:pPr>
    </w:lvl>
    <w:lvl w:ilvl="8" w:tplc="0413001B" w:tentative="1">
      <w:start w:val="1"/>
      <w:numFmt w:val="lowerRoman"/>
      <w:lvlText w:val="%9."/>
      <w:lvlJc w:val="right"/>
      <w:pPr>
        <w:ind w:left="6900" w:hanging="180"/>
      </w:pPr>
    </w:lvl>
  </w:abstractNum>
  <w:abstractNum w:abstractNumId="1" w15:restartNumberingAfterBreak="0">
    <w:nsid w:val="0E2F582E"/>
    <w:multiLevelType w:val="hybridMultilevel"/>
    <w:tmpl w:val="C9CC2F90"/>
    <w:lvl w:ilvl="0" w:tplc="0413000F">
      <w:start w:val="1"/>
      <w:numFmt w:val="decimal"/>
      <w:lvlText w:val="%1."/>
      <w:lvlJc w:val="left"/>
      <w:pPr>
        <w:ind w:left="432" w:hanging="360"/>
      </w:pPr>
    </w:lvl>
    <w:lvl w:ilvl="1" w:tplc="04130019" w:tentative="1">
      <w:start w:val="1"/>
      <w:numFmt w:val="lowerLetter"/>
      <w:lvlText w:val="%2."/>
      <w:lvlJc w:val="left"/>
      <w:pPr>
        <w:ind w:left="1152" w:hanging="360"/>
      </w:pPr>
    </w:lvl>
    <w:lvl w:ilvl="2" w:tplc="0413001B" w:tentative="1">
      <w:start w:val="1"/>
      <w:numFmt w:val="lowerRoman"/>
      <w:lvlText w:val="%3."/>
      <w:lvlJc w:val="right"/>
      <w:pPr>
        <w:ind w:left="1872" w:hanging="180"/>
      </w:pPr>
    </w:lvl>
    <w:lvl w:ilvl="3" w:tplc="0413000F" w:tentative="1">
      <w:start w:val="1"/>
      <w:numFmt w:val="decimal"/>
      <w:lvlText w:val="%4."/>
      <w:lvlJc w:val="left"/>
      <w:pPr>
        <w:ind w:left="2592" w:hanging="360"/>
      </w:pPr>
    </w:lvl>
    <w:lvl w:ilvl="4" w:tplc="04130019" w:tentative="1">
      <w:start w:val="1"/>
      <w:numFmt w:val="lowerLetter"/>
      <w:lvlText w:val="%5."/>
      <w:lvlJc w:val="left"/>
      <w:pPr>
        <w:ind w:left="3312" w:hanging="360"/>
      </w:pPr>
    </w:lvl>
    <w:lvl w:ilvl="5" w:tplc="0413001B" w:tentative="1">
      <w:start w:val="1"/>
      <w:numFmt w:val="lowerRoman"/>
      <w:lvlText w:val="%6."/>
      <w:lvlJc w:val="right"/>
      <w:pPr>
        <w:ind w:left="4032" w:hanging="180"/>
      </w:pPr>
    </w:lvl>
    <w:lvl w:ilvl="6" w:tplc="0413000F" w:tentative="1">
      <w:start w:val="1"/>
      <w:numFmt w:val="decimal"/>
      <w:lvlText w:val="%7."/>
      <w:lvlJc w:val="left"/>
      <w:pPr>
        <w:ind w:left="4752" w:hanging="360"/>
      </w:pPr>
    </w:lvl>
    <w:lvl w:ilvl="7" w:tplc="04130019" w:tentative="1">
      <w:start w:val="1"/>
      <w:numFmt w:val="lowerLetter"/>
      <w:lvlText w:val="%8."/>
      <w:lvlJc w:val="left"/>
      <w:pPr>
        <w:ind w:left="5472" w:hanging="360"/>
      </w:pPr>
    </w:lvl>
    <w:lvl w:ilvl="8" w:tplc="0413001B" w:tentative="1">
      <w:start w:val="1"/>
      <w:numFmt w:val="lowerRoman"/>
      <w:lvlText w:val="%9."/>
      <w:lvlJc w:val="right"/>
      <w:pPr>
        <w:ind w:left="6192" w:hanging="180"/>
      </w:pPr>
    </w:lvl>
  </w:abstractNum>
  <w:abstractNum w:abstractNumId="2" w15:restartNumberingAfterBreak="0">
    <w:nsid w:val="15464F9D"/>
    <w:multiLevelType w:val="hybridMultilevel"/>
    <w:tmpl w:val="B1489FCA"/>
    <w:lvl w:ilvl="0" w:tplc="F42AA62A">
      <w:start w:val="1"/>
      <w:numFmt w:val="lowerLetter"/>
      <w:lvlText w:val="%1."/>
      <w:lvlJc w:val="left"/>
      <w:pPr>
        <w:ind w:left="432"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F96752"/>
    <w:multiLevelType w:val="hybridMultilevel"/>
    <w:tmpl w:val="E0560340"/>
    <w:lvl w:ilvl="0" w:tplc="04130001">
      <w:start w:val="1"/>
      <w:numFmt w:val="bullet"/>
      <w:lvlText w:val=""/>
      <w:lvlJc w:val="left"/>
      <w:pPr>
        <w:ind w:left="792" w:hanging="360"/>
      </w:pPr>
      <w:rPr>
        <w:rFonts w:ascii="Symbol" w:hAnsi="Symbol" w:hint="default"/>
      </w:rPr>
    </w:lvl>
    <w:lvl w:ilvl="1" w:tplc="04130003" w:tentative="1">
      <w:start w:val="1"/>
      <w:numFmt w:val="bullet"/>
      <w:lvlText w:val="o"/>
      <w:lvlJc w:val="left"/>
      <w:pPr>
        <w:ind w:left="1512" w:hanging="360"/>
      </w:pPr>
      <w:rPr>
        <w:rFonts w:ascii="Courier New" w:hAnsi="Courier New" w:cs="Courier New" w:hint="default"/>
      </w:rPr>
    </w:lvl>
    <w:lvl w:ilvl="2" w:tplc="04130005" w:tentative="1">
      <w:start w:val="1"/>
      <w:numFmt w:val="bullet"/>
      <w:lvlText w:val=""/>
      <w:lvlJc w:val="left"/>
      <w:pPr>
        <w:ind w:left="2232" w:hanging="360"/>
      </w:pPr>
      <w:rPr>
        <w:rFonts w:ascii="Wingdings" w:hAnsi="Wingdings" w:hint="default"/>
      </w:rPr>
    </w:lvl>
    <w:lvl w:ilvl="3" w:tplc="04130001" w:tentative="1">
      <w:start w:val="1"/>
      <w:numFmt w:val="bullet"/>
      <w:lvlText w:val=""/>
      <w:lvlJc w:val="left"/>
      <w:pPr>
        <w:ind w:left="2952" w:hanging="360"/>
      </w:pPr>
      <w:rPr>
        <w:rFonts w:ascii="Symbol" w:hAnsi="Symbol" w:hint="default"/>
      </w:rPr>
    </w:lvl>
    <w:lvl w:ilvl="4" w:tplc="04130003" w:tentative="1">
      <w:start w:val="1"/>
      <w:numFmt w:val="bullet"/>
      <w:lvlText w:val="o"/>
      <w:lvlJc w:val="left"/>
      <w:pPr>
        <w:ind w:left="3672" w:hanging="360"/>
      </w:pPr>
      <w:rPr>
        <w:rFonts w:ascii="Courier New" w:hAnsi="Courier New" w:cs="Courier New" w:hint="default"/>
      </w:rPr>
    </w:lvl>
    <w:lvl w:ilvl="5" w:tplc="04130005" w:tentative="1">
      <w:start w:val="1"/>
      <w:numFmt w:val="bullet"/>
      <w:lvlText w:val=""/>
      <w:lvlJc w:val="left"/>
      <w:pPr>
        <w:ind w:left="4392" w:hanging="360"/>
      </w:pPr>
      <w:rPr>
        <w:rFonts w:ascii="Wingdings" w:hAnsi="Wingdings" w:hint="default"/>
      </w:rPr>
    </w:lvl>
    <w:lvl w:ilvl="6" w:tplc="04130001" w:tentative="1">
      <w:start w:val="1"/>
      <w:numFmt w:val="bullet"/>
      <w:lvlText w:val=""/>
      <w:lvlJc w:val="left"/>
      <w:pPr>
        <w:ind w:left="5112" w:hanging="360"/>
      </w:pPr>
      <w:rPr>
        <w:rFonts w:ascii="Symbol" w:hAnsi="Symbol" w:hint="default"/>
      </w:rPr>
    </w:lvl>
    <w:lvl w:ilvl="7" w:tplc="04130003" w:tentative="1">
      <w:start w:val="1"/>
      <w:numFmt w:val="bullet"/>
      <w:lvlText w:val="o"/>
      <w:lvlJc w:val="left"/>
      <w:pPr>
        <w:ind w:left="5832" w:hanging="360"/>
      </w:pPr>
      <w:rPr>
        <w:rFonts w:ascii="Courier New" w:hAnsi="Courier New" w:cs="Courier New" w:hint="default"/>
      </w:rPr>
    </w:lvl>
    <w:lvl w:ilvl="8" w:tplc="04130005" w:tentative="1">
      <w:start w:val="1"/>
      <w:numFmt w:val="bullet"/>
      <w:lvlText w:val=""/>
      <w:lvlJc w:val="left"/>
      <w:pPr>
        <w:ind w:left="6552" w:hanging="360"/>
      </w:pPr>
      <w:rPr>
        <w:rFonts w:ascii="Wingdings" w:hAnsi="Wingdings" w:hint="default"/>
      </w:rPr>
    </w:lvl>
  </w:abstractNum>
  <w:abstractNum w:abstractNumId="4" w15:restartNumberingAfterBreak="0">
    <w:nsid w:val="187F644C"/>
    <w:multiLevelType w:val="hybridMultilevel"/>
    <w:tmpl w:val="68A29968"/>
    <w:lvl w:ilvl="0" w:tplc="AFBA1164">
      <w:start w:val="1"/>
      <w:numFmt w:val="lowerLetter"/>
      <w:lvlText w:val="%1."/>
      <w:lvlJc w:val="left"/>
      <w:pPr>
        <w:ind w:left="432" w:hanging="360"/>
      </w:pPr>
      <w:rPr>
        <w:rFonts w:hint="default"/>
      </w:rPr>
    </w:lvl>
    <w:lvl w:ilvl="1" w:tplc="04130019" w:tentative="1">
      <w:start w:val="1"/>
      <w:numFmt w:val="lowerLetter"/>
      <w:lvlText w:val="%2."/>
      <w:lvlJc w:val="left"/>
      <w:pPr>
        <w:ind w:left="1152" w:hanging="360"/>
      </w:pPr>
    </w:lvl>
    <w:lvl w:ilvl="2" w:tplc="0413001B" w:tentative="1">
      <w:start w:val="1"/>
      <w:numFmt w:val="lowerRoman"/>
      <w:lvlText w:val="%3."/>
      <w:lvlJc w:val="right"/>
      <w:pPr>
        <w:ind w:left="1872" w:hanging="180"/>
      </w:pPr>
    </w:lvl>
    <w:lvl w:ilvl="3" w:tplc="0413000F" w:tentative="1">
      <w:start w:val="1"/>
      <w:numFmt w:val="decimal"/>
      <w:lvlText w:val="%4."/>
      <w:lvlJc w:val="left"/>
      <w:pPr>
        <w:ind w:left="2592" w:hanging="360"/>
      </w:pPr>
    </w:lvl>
    <w:lvl w:ilvl="4" w:tplc="04130019" w:tentative="1">
      <w:start w:val="1"/>
      <w:numFmt w:val="lowerLetter"/>
      <w:lvlText w:val="%5."/>
      <w:lvlJc w:val="left"/>
      <w:pPr>
        <w:ind w:left="3312" w:hanging="360"/>
      </w:pPr>
    </w:lvl>
    <w:lvl w:ilvl="5" w:tplc="0413001B" w:tentative="1">
      <w:start w:val="1"/>
      <w:numFmt w:val="lowerRoman"/>
      <w:lvlText w:val="%6."/>
      <w:lvlJc w:val="right"/>
      <w:pPr>
        <w:ind w:left="4032" w:hanging="180"/>
      </w:pPr>
    </w:lvl>
    <w:lvl w:ilvl="6" w:tplc="0413000F" w:tentative="1">
      <w:start w:val="1"/>
      <w:numFmt w:val="decimal"/>
      <w:lvlText w:val="%7."/>
      <w:lvlJc w:val="left"/>
      <w:pPr>
        <w:ind w:left="4752" w:hanging="360"/>
      </w:pPr>
    </w:lvl>
    <w:lvl w:ilvl="7" w:tplc="04130019" w:tentative="1">
      <w:start w:val="1"/>
      <w:numFmt w:val="lowerLetter"/>
      <w:lvlText w:val="%8."/>
      <w:lvlJc w:val="left"/>
      <w:pPr>
        <w:ind w:left="5472" w:hanging="360"/>
      </w:pPr>
    </w:lvl>
    <w:lvl w:ilvl="8" w:tplc="0413001B" w:tentative="1">
      <w:start w:val="1"/>
      <w:numFmt w:val="lowerRoman"/>
      <w:lvlText w:val="%9."/>
      <w:lvlJc w:val="right"/>
      <w:pPr>
        <w:ind w:left="6192" w:hanging="180"/>
      </w:pPr>
    </w:lvl>
  </w:abstractNum>
  <w:abstractNum w:abstractNumId="5" w15:restartNumberingAfterBreak="0">
    <w:nsid w:val="1CEA614D"/>
    <w:multiLevelType w:val="hybridMultilevel"/>
    <w:tmpl w:val="439ADD88"/>
    <w:lvl w:ilvl="0" w:tplc="23DE4C94">
      <w:start w:val="1"/>
      <w:numFmt w:val="lowerLetter"/>
      <w:lvlText w:val="%1."/>
      <w:lvlJc w:val="left"/>
      <w:pPr>
        <w:ind w:left="432"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127063E"/>
    <w:multiLevelType w:val="hybridMultilevel"/>
    <w:tmpl w:val="4EDE052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221D6F41"/>
    <w:multiLevelType w:val="hybridMultilevel"/>
    <w:tmpl w:val="34E813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81E4594"/>
    <w:multiLevelType w:val="hybridMultilevel"/>
    <w:tmpl w:val="0456BCD6"/>
    <w:lvl w:ilvl="0" w:tplc="0413000F">
      <w:start w:val="1"/>
      <w:numFmt w:val="decimal"/>
      <w:lvlText w:val="%1."/>
      <w:lvlJc w:val="left"/>
      <w:pPr>
        <w:ind w:left="644" w:hanging="360"/>
      </w:p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9" w15:restartNumberingAfterBreak="0">
    <w:nsid w:val="3997237C"/>
    <w:multiLevelType w:val="hybridMultilevel"/>
    <w:tmpl w:val="8A344D3E"/>
    <w:lvl w:ilvl="0" w:tplc="AFBA1164">
      <w:start w:val="1"/>
      <w:numFmt w:val="lowerLetter"/>
      <w:lvlText w:val="%1."/>
      <w:lvlJc w:val="left"/>
      <w:pPr>
        <w:ind w:left="504" w:hanging="360"/>
      </w:pPr>
      <w:rPr>
        <w:rFonts w:hint="default"/>
      </w:rPr>
    </w:lvl>
    <w:lvl w:ilvl="1" w:tplc="04130019" w:tentative="1">
      <w:start w:val="1"/>
      <w:numFmt w:val="lowerLetter"/>
      <w:lvlText w:val="%2."/>
      <w:lvlJc w:val="left"/>
      <w:pPr>
        <w:ind w:left="1224" w:hanging="360"/>
      </w:pPr>
    </w:lvl>
    <w:lvl w:ilvl="2" w:tplc="0413001B" w:tentative="1">
      <w:start w:val="1"/>
      <w:numFmt w:val="lowerRoman"/>
      <w:lvlText w:val="%3."/>
      <w:lvlJc w:val="right"/>
      <w:pPr>
        <w:ind w:left="1944" w:hanging="180"/>
      </w:pPr>
    </w:lvl>
    <w:lvl w:ilvl="3" w:tplc="0413000F" w:tentative="1">
      <w:start w:val="1"/>
      <w:numFmt w:val="decimal"/>
      <w:lvlText w:val="%4."/>
      <w:lvlJc w:val="left"/>
      <w:pPr>
        <w:ind w:left="2664" w:hanging="360"/>
      </w:pPr>
    </w:lvl>
    <w:lvl w:ilvl="4" w:tplc="04130019" w:tentative="1">
      <w:start w:val="1"/>
      <w:numFmt w:val="lowerLetter"/>
      <w:lvlText w:val="%5."/>
      <w:lvlJc w:val="left"/>
      <w:pPr>
        <w:ind w:left="3384" w:hanging="360"/>
      </w:pPr>
    </w:lvl>
    <w:lvl w:ilvl="5" w:tplc="0413001B" w:tentative="1">
      <w:start w:val="1"/>
      <w:numFmt w:val="lowerRoman"/>
      <w:lvlText w:val="%6."/>
      <w:lvlJc w:val="right"/>
      <w:pPr>
        <w:ind w:left="4104" w:hanging="180"/>
      </w:pPr>
    </w:lvl>
    <w:lvl w:ilvl="6" w:tplc="0413000F" w:tentative="1">
      <w:start w:val="1"/>
      <w:numFmt w:val="decimal"/>
      <w:lvlText w:val="%7."/>
      <w:lvlJc w:val="left"/>
      <w:pPr>
        <w:ind w:left="4824" w:hanging="360"/>
      </w:pPr>
    </w:lvl>
    <w:lvl w:ilvl="7" w:tplc="04130019" w:tentative="1">
      <w:start w:val="1"/>
      <w:numFmt w:val="lowerLetter"/>
      <w:lvlText w:val="%8."/>
      <w:lvlJc w:val="left"/>
      <w:pPr>
        <w:ind w:left="5544" w:hanging="360"/>
      </w:pPr>
    </w:lvl>
    <w:lvl w:ilvl="8" w:tplc="0413001B" w:tentative="1">
      <w:start w:val="1"/>
      <w:numFmt w:val="lowerRoman"/>
      <w:lvlText w:val="%9."/>
      <w:lvlJc w:val="right"/>
      <w:pPr>
        <w:ind w:left="6264" w:hanging="180"/>
      </w:pPr>
    </w:lvl>
  </w:abstractNum>
  <w:abstractNum w:abstractNumId="10" w15:restartNumberingAfterBreak="0">
    <w:nsid w:val="404A059B"/>
    <w:multiLevelType w:val="hybridMultilevel"/>
    <w:tmpl w:val="9816EE40"/>
    <w:lvl w:ilvl="0" w:tplc="23DE4C94">
      <w:start w:val="1"/>
      <w:numFmt w:val="lowerLetter"/>
      <w:lvlText w:val="%1."/>
      <w:lvlJc w:val="left"/>
      <w:pPr>
        <w:ind w:left="576" w:hanging="360"/>
      </w:pPr>
      <w:rPr>
        <w:rFonts w:hint="default"/>
      </w:rPr>
    </w:lvl>
    <w:lvl w:ilvl="1" w:tplc="04130019">
      <w:start w:val="1"/>
      <w:numFmt w:val="lowerLetter"/>
      <w:lvlText w:val="%2."/>
      <w:lvlJc w:val="left"/>
      <w:pPr>
        <w:ind w:left="1584" w:hanging="360"/>
      </w:pPr>
    </w:lvl>
    <w:lvl w:ilvl="2" w:tplc="0413001B" w:tentative="1">
      <w:start w:val="1"/>
      <w:numFmt w:val="lowerRoman"/>
      <w:lvlText w:val="%3."/>
      <w:lvlJc w:val="right"/>
      <w:pPr>
        <w:ind w:left="2304" w:hanging="180"/>
      </w:pPr>
    </w:lvl>
    <w:lvl w:ilvl="3" w:tplc="0413000F" w:tentative="1">
      <w:start w:val="1"/>
      <w:numFmt w:val="decimal"/>
      <w:lvlText w:val="%4."/>
      <w:lvlJc w:val="left"/>
      <w:pPr>
        <w:ind w:left="3024" w:hanging="360"/>
      </w:pPr>
    </w:lvl>
    <w:lvl w:ilvl="4" w:tplc="04130019" w:tentative="1">
      <w:start w:val="1"/>
      <w:numFmt w:val="lowerLetter"/>
      <w:lvlText w:val="%5."/>
      <w:lvlJc w:val="left"/>
      <w:pPr>
        <w:ind w:left="3744" w:hanging="360"/>
      </w:pPr>
    </w:lvl>
    <w:lvl w:ilvl="5" w:tplc="0413001B" w:tentative="1">
      <w:start w:val="1"/>
      <w:numFmt w:val="lowerRoman"/>
      <w:lvlText w:val="%6."/>
      <w:lvlJc w:val="right"/>
      <w:pPr>
        <w:ind w:left="4464" w:hanging="180"/>
      </w:pPr>
    </w:lvl>
    <w:lvl w:ilvl="6" w:tplc="0413000F" w:tentative="1">
      <w:start w:val="1"/>
      <w:numFmt w:val="decimal"/>
      <w:lvlText w:val="%7."/>
      <w:lvlJc w:val="left"/>
      <w:pPr>
        <w:ind w:left="5184" w:hanging="360"/>
      </w:pPr>
    </w:lvl>
    <w:lvl w:ilvl="7" w:tplc="04130019" w:tentative="1">
      <w:start w:val="1"/>
      <w:numFmt w:val="lowerLetter"/>
      <w:lvlText w:val="%8."/>
      <w:lvlJc w:val="left"/>
      <w:pPr>
        <w:ind w:left="5904" w:hanging="360"/>
      </w:pPr>
    </w:lvl>
    <w:lvl w:ilvl="8" w:tplc="0413001B" w:tentative="1">
      <w:start w:val="1"/>
      <w:numFmt w:val="lowerRoman"/>
      <w:lvlText w:val="%9."/>
      <w:lvlJc w:val="right"/>
      <w:pPr>
        <w:ind w:left="6624" w:hanging="180"/>
      </w:pPr>
    </w:lvl>
  </w:abstractNum>
  <w:abstractNum w:abstractNumId="11" w15:restartNumberingAfterBreak="0">
    <w:nsid w:val="4A207379"/>
    <w:multiLevelType w:val="hybridMultilevel"/>
    <w:tmpl w:val="A1E2FAD0"/>
    <w:lvl w:ilvl="0" w:tplc="ABE86374">
      <w:start w:val="1"/>
      <w:numFmt w:val="lowerLetter"/>
      <w:lvlText w:val="%1."/>
      <w:lvlJc w:val="left"/>
      <w:pPr>
        <w:ind w:left="432" w:hanging="360"/>
      </w:pPr>
      <w:rPr>
        <w:rFonts w:ascii="Verdana" w:eastAsia="Times New Roman" w:hAnsi="Verdana" w:cs="Times New Roman"/>
      </w:rPr>
    </w:lvl>
    <w:lvl w:ilvl="1" w:tplc="AFBA1164">
      <w:start w:val="1"/>
      <w:numFmt w:val="lowerLetter"/>
      <w:lvlText w:val="%2."/>
      <w:lvlJc w:val="left"/>
      <w:pPr>
        <w:ind w:left="1152" w:hanging="360"/>
      </w:pPr>
      <w:rPr>
        <w:rFonts w:hint="default"/>
      </w:rPr>
    </w:lvl>
    <w:lvl w:ilvl="2" w:tplc="0413001B" w:tentative="1">
      <w:start w:val="1"/>
      <w:numFmt w:val="lowerRoman"/>
      <w:lvlText w:val="%3."/>
      <w:lvlJc w:val="right"/>
      <w:pPr>
        <w:ind w:left="1872" w:hanging="180"/>
      </w:pPr>
    </w:lvl>
    <w:lvl w:ilvl="3" w:tplc="0413000F" w:tentative="1">
      <w:start w:val="1"/>
      <w:numFmt w:val="decimal"/>
      <w:lvlText w:val="%4."/>
      <w:lvlJc w:val="left"/>
      <w:pPr>
        <w:ind w:left="2592" w:hanging="360"/>
      </w:pPr>
    </w:lvl>
    <w:lvl w:ilvl="4" w:tplc="04130019" w:tentative="1">
      <w:start w:val="1"/>
      <w:numFmt w:val="lowerLetter"/>
      <w:lvlText w:val="%5."/>
      <w:lvlJc w:val="left"/>
      <w:pPr>
        <w:ind w:left="3312" w:hanging="360"/>
      </w:pPr>
    </w:lvl>
    <w:lvl w:ilvl="5" w:tplc="0413001B" w:tentative="1">
      <w:start w:val="1"/>
      <w:numFmt w:val="lowerRoman"/>
      <w:lvlText w:val="%6."/>
      <w:lvlJc w:val="right"/>
      <w:pPr>
        <w:ind w:left="4032" w:hanging="180"/>
      </w:pPr>
    </w:lvl>
    <w:lvl w:ilvl="6" w:tplc="0413000F" w:tentative="1">
      <w:start w:val="1"/>
      <w:numFmt w:val="decimal"/>
      <w:lvlText w:val="%7."/>
      <w:lvlJc w:val="left"/>
      <w:pPr>
        <w:ind w:left="4752" w:hanging="360"/>
      </w:pPr>
    </w:lvl>
    <w:lvl w:ilvl="7" w:tplc="04130019" w:tentative="1">
      <w:start w:val="1"/>
      <w:numFmt w:val="lowerLetter"/>
      <w:lvlText w:val="%8."/>
      <w:lvlJc w:val="left"/>
      <w:pPr>
        <w:ind w:left="5472" w:hanging="360"/>
      </w:pPr>
    </w:lvl>
    <w:lvl w:ilvl="8" w:tplc="0413001B" w:tentative="1">
      <w:start w:val="1"/>
      <w:numFmt w:val="lowerRoman"/>
      <w:lvlText w:val="%9."/>
      <w:lvlJc w:val="right"/>
      <w:pPr>
        <w:ind w:left="6192" w:hanging="180"/>
      </w:pPr>
    </w:lvl>
  </w:abstractNum>
  <w:abstractNum w:abstractNumId="12" w15:restartNumberingAfterBreak="0">
    <w:nsid w:val="4A8C0ED4"/>
    <w:multiLevelType w:val="hybridMultilevel"/>
    <w:tmpl w:val="2CCC00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AB5352A"/>
    <w:multiLevelType w:val="hybridMultilevel"/>
    <w:tmpl w:val="CC2EAE8E"/>
    <w:lvl w:ilvl="0" w:tplc="0413000F">
      <w:start w:val="1"/>
      <w:numFmt w:val="decimal"/>
      <w:lvlText w:val="%1."/>
      <w:lvlJc w:val="left"/>
      <w:pPr>
        <w:ind w:left="1211" w:hanging="360"/>
      </w:pPr>
    </w:lvl>
    <w:lvl w:ilvl="1" w:tplc="04130019" w:tentative="1">
      <w:start w:val="1"/>
      <w:numFmt w:val="lowerLetter"/>
      <w:lvlText w:val="%2."/>
      <w:lvlJc w:val="left"/>
      <w:pPr>
        <w:ind w:left="1512" w:hanging="360"/>
      </w:pPr>
    </w:lvl>
    <w:lvl w:ilvl="2" w:tplc="0413001B" w:tentative="1">
      <w:start w:val="1"/>
      <w:numFmt w:val="lowerRoman"/>
      <w:lvlText w:val="%3."/>
      <w:lvlJc w:val="right"/>
      <w:pPr>
        <w:ind w:left="2232" w:hanging="180"/>
      </w:pPr>
    </w:lvl>
    <w:lvl w:ilvl="3" w:tplc="0413000F" w:tentative="1">
      <w:start w:val="1"/>
      <w:numFmt w:val="decimal"/>
      <w:lvlText w:val="%4."/>
      <w:lvlJc w:val="left"/>
      <w:pPr>
        <w:ind w:left="2952" w:hanging="360"/>
      </w:pPr>
    </w:lvl>
    <w:lvl w:ilvl="4" w:tplc="04130019" w:tentative="1">
      <w:start w:val="1"/>
      <w:numFmt w:val="lowerLetter"/>
      <w:lvlText w:val="%5."/>
      <w:lvlJc w:val="left"/>
      <w:pPr>
        <w:ind w:left="3672" w:hanging="360"/>
      </w:pPr>
    </w:lvl>
    <w:lvl w:ilvl="5" w:tplc="0413001B" w:tentative="1">
      <w:start w:val="1"/>
      <w:numFmt w:val="lowerRoman"/>
      <w:lvlText w:val="%6."/>
      <w:lvlJc w:val="right"/>
      <w:pPr>
        <w:ind w:left="4392" w:hanging="180"/>
      </w:pPr>
    </w:lvl>
    <w:lvl w:ilvl="6" w:tplc="0413000F" w:tentative="1">
      <w:start w:val="1"/>
      <w:numFmt w:val="decimal"/>
      <w:lvlText w:val="%7."/>
      <w:lvlJc w:val="left"/>
      <w:pPr>
        <w:ind w:left="5112" w:hanging="360"/>
      </w:pPr>
    </w:lvl>
    <w:lvl w:ilvl="7" w:tplc="04130019" w:tentative="1">
      <w:start w:val="1"/>
      <w:numFmt w:val="lowerLetter"/>
      <w:lvlText w:val="%8."/>
      <w:lvlJc w:val="left"/>
      <w:pPr>
        <w:ind w:left="5832" w:hanging="360"/>
      </w:pPr>
    </w:lvl>
    <w:lvl w:ilvl="8" w:tplc="0413001B" w:tentative="1">
      <w:start w:val="1"/>
      <w:numFmt w:val="lowerRoman"/>
      <w:lvlText w:val="%9."/>
      <w:lvlJc w:val="right"/>
      <w:pPr>
        <w:ind w:left="6552" w:hanging="180"/>
      </w:pPr>
    </w:lvl>
  </w:abstractNum>
  <w:abstractNum w:abstractNumId="14" w15:restartNumberingAfterBreak="0">
    <w:nsid w:val="4D4C12C8"/>
    <w:multiLevelType w:val="multilevel"/>
    <w:tmpl w:val="5E3A4644"/>
    <w:lvl w:ilvl="0">
      <w:start w:val="1"/>
      <w:numFmt w:val="upperLetter"/>
      <w:lvlText w:val="[%1]"/>
      <w:lvlJc w:val="left"/>
      <w:pPr>
        <w:tabs>
          <w:tab w:val="left" w:pos="360"/>
        </w:tabs>
        <w:ind w:left="720"/>
      </w:pPr>
      <w:rPr>
        <w:rFonts w:ascii="Times New Roman" w:eastAsia="Times New Roman" w:hAnsi="Times New Roman"/>
        <w:strike w:val="0"/>
        <w:color w:val="000000"/>
        <w:spacing w:val="0"/>
        <w:w w:val="100"/>
        <w:sz w:val="21"/>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DD675A"/>
    <w:multiLevelType w:val="hybridMultilevel"/>
    <w:tmpl w:val="B6764B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5295503"/>
    <w:multiLevelType w:val="hybridMultilevel"/>
    <w:tmpl w:val="39BC5202"/>
    <w:lvl w:ilvl="0" w:tplc="0413000F">
      <w:start w:val="1"/>
      <w:numFmt w:val="decimal"/>
      <w:lvlText w:val="%1."/>
      <w:lvlJc w:val="left"/>
      <w:pPr>
        <w:ind w:left="576" w:hanging="360"/>
      </w:pPr>
    </w:lvl>
    <w:lvl w:ilvl="1" w:tplc="04130019" w:tentative="1">
      <w:start w:val="1"/>
      <w:numFmt w:val="lowerLetter"/>
      <w:lvlText w:val="%2."/>
      <w:lvlJc w:val="left"/>
      <w:pPr>
        <w:ind w:left="1296" w:hanging="360"/>
      </w:pPr>
    </w:lvl>
    <w:lvl w:ilvl="2" w:tplc="0413001B" w:tentative="1">
      <w:start w:val="1"/>
      <w:numFmt w:val="lowerRoman"/>
      <w:lvlText w:val="%3."/>
      <w:lvlJc w:val="right"/>
      <w:pPr>
        <w:ind w:left="2016" w:hanging="180"/>
      </w:pPr>
    </w:lvl>
    <w:lvl w:ilvl="3" w:tplc="0413000F" w:tentative="1">
      <w:start w:val="1"/>
      <w:numFmt w:val="decimal"/>
      <w:lvlText w:val="%4."/>
      <w:lvlJc w:val="left"/>
      <w:pPr>
        <w:ind w:left="2736" w:hanging="360"/>
      </w:pPr>
    </w:lvl>
    <w:lvl w:ilvl="4" w:tplc="04130019" w:tentative="1">
      <w:start w:val="1"/>
      <w:numFmt w:val="lowerLetter"/>
      <w:lvlText w:val="%5."/>
      <w:lvlJc w:val="left"/>
      <w:pPr>
        <w:ind w:left="3456" w:hanging="360"/>
      </w:pPr>
    </w:lvl>
    <w:lvl w:ilvl="5" w:tplc="0413001B" w:tentative="1">
      <w:start w:val="1"/>
      <w:numFmt w:val="lowerRoman"/>
      <w:lvlText w:val="%6."/>
      <w:lvlJc w:val="right"/>
      <w:pPr>
        <w:ind w:left="4176" w:hanging="180"/>
      </w:pPr>
    </w:lvl>
    <w:lvl w:ilvl="6" w:tplc="0413000F" w:tentative="1">
      <w:start w:val="1"/>
      <w:numFmt w:val="decimal"/>
      <w:lvlText w:val="%7."/>
      <w:lvlJc w:val="left"/>
      <w:pPr>
        <w:ind w:left="4896" w:hanging="360"/>
      </w:pPr>
    </w:lvl>
    <w:lvl w:ilvl="7" w:tplc="04130019" w:tentative="1">
      <w:start w:val="1"/>
      <w:numFmt w:val="lowerLetter"/>
      <w:lvlText w:val="%8."/>
      <w:lvlJc w:val="left"/>
      <w:pPr>
        <w:ind w:left="5616" w:hanging="360"/>
      </w:pPr>
    </w:lvl>
    <w:lvl w:ilvl="8" w:tplc="0413001B" w:tentative="1">
      <w:start w:val="1"/>
      <w:numFmt w:val="lowerRoman"/>
      <w:lvlText w:val="%9."/>
      <w:lvlJc w:val="right"/>
      <w:pPr>
        <w:ind w:left="6336" w:hanging="180"/>
      </w:pPr>
    </w:lvl>
  </w:abstractNum>
  <w:abstractNum w:abstractNumId="17" w15:restartNumberingAfterBreak="0">
    <w:nsid w:val="55C95ABA"/>
    <w:multiLevelType w:val="hybridMultilevel"/>
    <w:tmpl w:val="68666CBA"/>
    <w:lvl w:ilvl="0" w:tplc="5364A668">
      <w:start w:val="1"/>
      <w:numFmt w:val="decimal"/>
      <w:lvlText w:val="%1."/>
      <w:lvlJc w:val="left"/>
      <w:pPr>
        <w:ind w:left="434" w:hanging="360"/>
      </w:pPr>
      <w:rPr>
        <w:rFonts w:hint="default"/>
      </w:rPr>
    </w:lvl>
    <w:lvl w:ilvl="1" w:tplc="04130019" w:tentative="1">
      <w:start w:val="1"/>
      <w:numFmt w:val="lowerLetter"/>
      <w:lvlText w:val="%2."/>
      <w:lvlJc w:val="left"/>
      <w:pPr>
        <w:ind w:left="1154" w:hanging="360"/>
      </w:pPr>
    </w:lvl>
    <w:lvl w:ilvl="2" w:tplc="0413001B" w:tentative="1">
      <w:start w:val="1"/>
      <w:numFmt w:val="lowerRoman"/>
      <w:lvlText w:val="%3."/>
      <w:lvlJc w:val="right"/>
      <w:pPr>
        <w:ind w:left="1874" w:hanging="180"/>
      </w:pPr>
    </w:lvl>
    <w:lvl w:ilvl="3" w:tplc="0413000F" w:tentative="1">
      <w:start w:val="1"/>
      <w:numFmt w:val="decimal"/>
      <w:lvlText w:val="%4."/>
      <w:lvlJc w:val="left"/>
      <w:pPr>
        <w:ind w:left="2594" w:hanging="360"/>
      </w:pPr>
    </w:lvl>
    <w:lvl w:ilvl="4" w:tplc="04130019" w:tentative="1">
      <w:start w:val="1"/>
      <w:numFmt w:val="lowerLetter"/>
      <w:lvlText w:val="%5."/>
      <w:lvlJc w:val="left"/>
      <w:pPr>
        <w:ind w:left="3314" w:hanging="360"/>
      </w:pPr>
    </w:lvl>
    <w:lvl w:ilvl="5" w:tplc="0413001B" w:tentative="1">
      <w:start w:val="1"/>
      <w:numFmt w:val="lowerRoman"/>
      <w:lvlText w:val="%6."/>
      <w:lvlJc w:val="right"/>
      <w:pPr>
        <w:ind w:left="4034" w:hanging="180"/>
      </w:pPr>
    </w:lvl>
    <w:lvl w:ilvl="6" w:tplc="0413000F" w:tentative="1">
      <w:start w:val="1"/>
      <w:numFmt w:val="decimal"/>
      <w:lvlText w:val="%7."/>
      <w:lvlJc w:val="left"/>
      <w:pPr>
        <w:ind w:left="4754" w:hanging="360"/>
      </w:pPr>
    </w:lvl>
    <w:lvl w:ilvl="7" w:tplc="04130019" w:tentative="1">
      <w:start w:val="1"/>
      <w:numFmt w:val="lowerLetter"/>
      <w:lvlText w:val="%8."/>
      <w:lvlJc w:val="left"/>
      <w:pPr>
        <w:ind w:left="5474" w:hanging="360"/>
      </w:pPr>
    </w:lvl>
    <w:lvl w:ilvl="8" w:tplc="0413001B" w:tentative="1">
      <w:start w:val="1"/>
      <w:numFmt w:val="lowerRoman"/>
      <w:lvlText w:val="%9."/>
      <w:lvlJc w:val="right"/>
      <w:pPr>
        <w:ind w:left="6194" w:hanging="180"/>
      </w:pPr>
    </w:lvl>
  </w:abstractNum>
  <w:abstractNum w:abstractNumId="18" w15:restartNumberingAfterBreak="0">
    <w:nsid w:val="5A2B5B04"/>
    <w:multiLevelType w:val="hybridMultilevel"/>
    <w:tmpl w:val="E32CB5AA"/>
    <w:lvl w:ilvl="0" w:tplc="0413000F">
      <w:start w:val="1"/>
      <w:numFmt w:val="decimal"/>
      <w:lvlText w:val="%1."/>
      <w:lvlJc w:val="left"/>
      <w:pPr>
        <w:ind w:left="504" w:hanging="360"/>
      </w:pPr>
    </w:lvl>
    <w:lvl w:ilvl="1" w:tplc="04130019" w:tentative="1">
      <w:start w:val="1"/>
      <w:numFmt w:val="lowerLetter"/>
      <w:lvlText w:val="%2."/>
      <w:lvlJc w:val="left"/>
      <w:pPr>
        <w:ind w:left="1224" w:hanging="360"/>
      </w:pPr>
    </w:lvl>
    <w:lvl w:ilvl="2" w:tplc="0413001B" w:tentative="1">
      <w:start w:val="1"/>
      <w:numFmt w:val="lowerRoman"/>
      <w:lvlText w:val="%3."/>
      <w:lvlJc w:val="right"/>
      <w:pPr>
        <w:ind w:left="1944" w:hanging="180"/>
      </w:pPr>
    </w:lvl>
    <w:lvl w:ilvl="3" w:tplc="0413000F" w:tentative="1">
      <w:start w:val="1"/>
      <w:numFmt w:val="decimal"/>
      <w:lvlText w:val="%4."/>
      <w:lvlJc w:val="left"/>
      <w:pPr>
        <w:ind w:left="2664" w:hanging="360"/>
      </w:pPr>
    </w:lvl>
    <w:lvl w:ilvl="4" w:tplc="04130019" w:tentative="1">
      <w:start w:val="1"/>
      <w:numFmt w:val="lowerLetter"/>
      <w:lvlText w:val="%5."/>
      <w:lvlJc w:val="left"/>
      <w:pPr>
        <w:ind w:left="3384" w:hanging="360"/>
      </w:pPr>
    </w:lvl>
    <w:lvl w:ilvl="5" w:tplc="0413001B" w:tentative="1">
      <w:start w:val="1"/>
      <w:numFmt w:val="lowerRoman"/>
      <w:lvlText w:val="%6."/>
      <w:lvlJc w:val="right"/>
      <w:pPr>
        <w:ind w:left="4104" w:hanging="180"/>
      </w:pPr>
    </w:lvl>
    <w:lvl w:ilvl="6" w:tplc="0413000F" w:tentative="1">
      <w:start w:val="1"/>
      <w:numFmt w:val="decimal"/>
      <w:lvlText w:val="%7."/>
      <w:lvlJc w:val="left"/>
      <w:pPr>
        <w:ind w:left="4824" w:hanging="360"/>
      </w:pPr>
    </w:lvl>
    <w:lvl w:ilvl="7" w:tplc="04130019" w:tentative="1">
      <w:start w:val="1"/>
      <w:numFmt w:val="lowerLetter"/>
      <w:lvlText w:val="%8."/>
      <w:lvlJc w:val="left"/>
      <w:pPr>
        <w:ind w:left="5544" w:hanging="360"/>
      </w:pPr>
    </w:lvl>
    <w:lvl w:ilvl="8" w:tplc="0413001B" w:tentative="1">
      <w:start w:val="1"/>
      <w:numFmt w:val="lowerRoman"/>
      <w:lvlText w:val="%9."/>
      <w:lvlJc w:val="right"/>
      <w:pPr>
        <w:ind w:left="6264" w:hanging="180"/>
      </w:pPr>
    </w:lvl>
  </w:abstractNum>
  <w:abstractNum w:abstractNumId="19" w15:restartNumberingAfterBreak="0">
    <w:nsid w:val="675C7207"/>
    <w:multiLevelType w:val="hybridMultilevel"/>
    <w:tmpl w:val="78CA3C58"/>
    <w:lvl w:ilvl="0" w:tplc="23DE4C94">
      <w:start w:val="1"/>
      <w:numFmt w:val="lowerLetter"/>
      <w:lvlText w:val="%1."/>
      <w:lvlJc w:val="left"/>
      <w:pPr>
        <w:ind w:left="648" w:hanging="360"/>
      </w:pPr>
      <w:rPr>
        <w:rFonts w:hint="default"/>
      </w:rPr>
    </w:lvl>
    <w:lvl w:ilvl="1" w:tplc="04130019" w:tentative="1">
      <w:start w:val="1"/>
      <w:numFmt w:val="lowerLetter"/>
      <w:lvlText w:val="%2."/>
      <w:lvlJc w:val="left"/>
      <w:pPr>
        <w:ind w:left="1656" w:hanging="360"/>
      </w:pPr>
    </w:lvl>
    <w:lvl w:ilvl="2" w:tplc="0413001B" w:tentative="1">
      <w:start w:val="1"/>
      <w:numFmt w:val="lowerRoman"/>
      <w:lvlText w:val="%3."/>
      <w:lvlJc w:val="right"/>
      <w:pPr>
        <w:ind w:left="2376" w:hanging="180"/>
      </w:pPr>
    </w:lvl>
    <w:lvl w:ilvl="3" w:tplc="0413000F" w:tentative="1">
      <w:start w:val="1"/>
      <w:numFmt w:val="decimal"/>
      <w:lvlText w:val="%4."/>
      <w:lvlJc w:val="left"/>
      <w:pPr>
        <w:ind w:left="3096" w:hanging="360"/>
      </w:pPr>
    </w:lvl>
    <w:lvl w:ilvl="4" w:tplc="04130019" w:tentative="1">
      <w:start w:val="1"/>
      <w:numFmt w:val="lowerLetter"/>
      <w:lvlText w:val="%5."/>
      <w:lvlJc w:val="left"/>
      <w:pPr>
        <w:ind w:left="3816" w:hanging="360"/>
      </w:pPr>
    </w:lvl>
    <w:lvl w:ilvl="5" w:tplc="0413001B" w:tentative="1">
      <w:start w:val="1"/>
      <w:numFmt w:val="lowerRoman"/>
      <w:lvlText w:val="%6."/>
      <w:lvlJc w:val="right"/>
      <w:pPr>
        <w:ind w:left="4536" w:hanging="180"/>
      </w:pPr>
    </w:lvl>
    <w:lvl w:ilvl="6" w:tplc="0413000F" w:tentative="1">
      <w:start w:val="1"/>
      <w:numFmt w:val="decimal"/>
      <w:lvlText w:val="%7."/>
      <w:lvlJc w:val="left"/>
      <w:pPr>
        <w:ind w:left="5256" w:hanging="360"/>
      </w:pPr>
    </w:lvl>
    <w:lvl w:ilvl="7" w:tplc="04130019" w:tentative="1">
      <w:start w:val="1"/>
      <w:numFmt w:val="lowerLetter"/>
      <w:lvlText w:val="%8."/>
      <w:lvlJc w:val="left"/>
      <w:pPr>
        <w:ind w:left="5976" w:hanging="360"/>
      </w:pPr>
    </w:lvl>
    <w:lvl w:ilvl="8" w:tplc="0413001B" w:tentative="1">
      <w:start w:val="1"/>
      <w:numFmt w:val="lowerRoman"/>
      <w:lvlText w:val="%9."/>
      <w:lvlJc w:val="right"/>
      <w:pPr>
        <w:ind w:left="6696" w:hanging="180"/>
      </w:pPr>
    </w:lvl>
  </w:abstractNum>
  <w:abstractNum w:abstractNumId="20" w15:restartNumberingAfterBreak="0">
    <w:nsid w:val="67822FD3"/>
    <w:multiLevelType w:val="hybridMultilevel"/>
    <w:tmpl w:val="71927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9A81EF1"/>
    <w:multiLevelType w:val="multilevel"/>
    <w:tmpl w:val="974A7352"/>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1"/>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F22A84"/>
    <w:multiLevelType w:val="hybridMultilevel"/>
    <w:tmpl w:val="8A344D3E"/>
    <w:lvl w:ilvl="0" w:tplc="AFBA1164">
      <w:start w:val="1"/>
      <w:numFmt w:val="lowerLetter"/>
      <w:lvlText w:val="%1."/>
      <w:lvlJc w:val="left"/>
      <w:pPr>
        <w:ind w:left="504" w:hanging="360"/>
      </w:pPr>
      <w:rPr>
        <w:rFonts w:hint="default"/>
      </w:rPr>
    </w:lvl>
    <w:lvl w:ilvl="1" w:tplc="04130019" w:tentative="1">
      <w:start w:val="1"/>
      <w:numFmt w:val="lowerLetter"/>
      <w:lvlText w:val="%2."/>
      <w:lvlJc w:val="left"/>
      <w:pPr>
        <w:ind w:left="1224" w:hanging="360"/>
      </w:pPr>
    </w:lvl>
    <w:lvl w:ilvl="2" w:tplc="0413001B" w:tentative="1">
      <w:start w:val="1"/>
      <w:numFmt w:val="lowerRoman"/>
      <w:lvlText w:val="%3."/>
      <w:lvlJc w:val="right"/>
      <w:pPr>
        <w:ind w:left="1944" w:hanging="180"/>
      </w:pPr>
    </w:lvl>
    <w:lvl w:ilvl="3" w:tplc="0413000F" w:tentative="1">
      <w:start w:val="1"/>
      <w:numFmt w:val="decimal"/>
      <w:lvlText w:val="%4."/>
      <w:lvlJc w:val="left"/>
      <w:pPr>
        <w:ind w:left="2664" w:hanging="360"/>
      </w:pPr>
    </w:lvl>
    <w:lvl w:ilvl="4" w:tplc="04130019" w:tentative="1">
      <w:start w:val="1"/>
      <w:numFmt w:val="lowerLetter"/>
      <w:lvlText w:val="%5."/>
      <w:lvlJc w:val="left"/>
      <w:pPr>
        <w:ind w:left="3384" w:hanging="360"/>
      </w:pPr>
    </w:lvl>
    <w:lvl w:ilvl="5" w:tplc="0413001B" w:tentative="1">
      <w:start w:val="1"/>
      <w:numFmt w:val="lowerRoman"/>
      <w:lvlText w:val="%6."/>
      <w:lvlJc w:val="right"/>
      <w:pPr>
        <w:ind w:left="4104" w:hanging="180"/>
      </w:pPr>
    </w:lvl>
    <w:lvl w:ilvl="6" w:tplc="0413000F" w:tentative="1">
      <w:start w:val="1"/>
      <w:numFmt w:val="decimal"/>
      <w:lvlText w:val="%7."/>
      <w:lvlJc w:val="left"/>
      <w:pPr>
        <w:ind w:left="4824" w:hanging="360"/>
      </w:pPr>
    </w:lvl>
    <w:lvl w:ilvl="7" w:tplc="04130019" w:tentative="1">
      <w:start w:val="1"/>
      <w:numFmt w:val="lowerLetter"/>
      <w:lvlText w:val="%8."/>
      <w:lvlJc w:val="left"/>
      <w:pPr>
        <w:ind w:left="5544" w:hanging="360"/>
      </w:pPr>
    </w:lvl>
    <w:lvl w:ilvl="8" w:tplc="0413001B" w:tentative="1">
      <w:start w:val="1"/>
      <w:numFmt w:val="lowerRoman"/>
      <w:lvlText w:val="%9."/>
      <w:lvlJc w:val="right"/>
      <w:pPr>
        <w:ind w:left="6264" w:hanging="180"/>
      </w:pPr>
    </w:lvl>
  </w:abstractNum>
  <w:abstractNum w:abstractNumId="23" w15:restartNumberingAfterBreak="0">
    <w:nsid w:val="7002446F"/>
    <w:multiLevelType w:val="hybridMultilevel"/>
    <w:tmpl w:val="D33882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15C1B27"/>
    <w:multiLevelType w:val="hybridMultilevel"/>
    <w:tmpl w:val="C44C1532"/>
    <w:lvl w:ilvl="0" w:tplc="AFBA1164">
      <w:start w:val="1"/>
      <w:numFmt w:val="lowerLetter"/>
      <w:lvlText w:val="%1."/>
      <w:lvlJc w:val="left"/>
      <w:pPr>
        <w:ind w:left="576" w:hanging="360"/>
      </w:pPr>
      <w:rPr>
        <w:rFonts w:hint="default"/>
      </w:rPr>
    </w:lvl>
    <w:lvl w:ilvl="1" w:tplc="04130019" w:tentative="1">
      <w:start w:val="1"/>
      <w:numFmt w:val="lowerLetter"/>
      <w:lvlText w:val="%2."/>
      <w:lvlJc w:val="left"/>
      <w:pPr>
        <w:ind w:left="1512" w:hanging="360"/>
      </w:pPr>
    </w:lvl>
    <w:lvl w:ilvl="2" w:tplc="0413001B" w:tentative="1">
      <w:start w:val="1"/>
      <w:numFmt w:val="lowerRoman"/>
      <w:lvlText w:val="%3."/>
      <w:lvlJc w:val="right"/>
      <w:pPr>
        <w:ind w:left="2232" w:hanging="180"/>
      </w:pPr>
    </w:lvl>
    <w:lvl w:ilvl="3" w:tplc="0413000F" w:tentative="1">
      <w:start w:val="1"/>
      <w:numFmt w:val="decimal"/>
      <w:lvlText w:val="%4."/>
      <w:lvlJc w:val="left"/>
      <w:pPr>
        <w:ind w:left="2952" w:hanging="360"/>
      </w:pPr>
    </w:lvl>
    <w:lvl w:ilvl="4" w:tplc="04130019" w:tentative="1">
      <w:start w:val="1"/>
      <w:numFmt w:val="lowerLetter"/>
      <w:lvlText w:val="%5."/>
      <w:lvlJc w:val="left"/>
      <w:pPr>
        <w:ind w:left="3672" w:hanging="360"/>
      </w:pPr>
    </w:lvl>
    <w:lvl w:ilvl="5" w:tplc="0413001B" w:tentative="1">
      <w:start w:val="1"/>
      <w:numFmt w:val="lowerRoman"/>
      <w:lvlText w:val="%6."/>
      <w:lvlJc w:val="right"/>
      <w:pPr>
        <w:ind w:left="4392" w:hanging="180"/>
      </w:pPr>
    </w:lvl>
    <w:lvl w:ilvl="6" w:tplc="0413000F" w:tentative="1">
      <w:start w:val="1"/>
      <w:numFmt w:val="decimal"/>
      <w:lvlText w:val="%7."/>
      <w:lvlJc w:val="left"/>
      <w:pPr>
        <w:ind w:left="5112" w:hanging="360"/>
      </w:pPr>
    </w:lvl>
    <w:lvl w:ilvl="7" w:tplc="04130019" w:tentative="1">
      <w:start w:val="1"/>
      <w:numFmt w:val="lowerLetter"/>
      <w:lvlText w:val="%8."/>
      <w:lvlJc w:val="left"/>
      <w:pPr>
        <w:ind w:left="5832" w:hanging="360"/>
      </w:pPr>
    </w:lvl>
    <w:lvl w:ilvl="8" w:tplc="0413001B" w:tentative="1">
      <w:start w:val="1"/>
      <w:numFmt w:val="lowerRoman"/>
      <w:lvlText w:val="%9."/>
      <w:lvlJc w:val="right"/>
      <w:pPr>
        <w:ind w:left="6552" w:hanging="180"/>
      </w:pPr>
    </w:lvl>
  </w:abstractNum>
  <w:abstractNum w:abstractNumId="25" w15:restartNumberingAfterBreak="0">
    <w:nsid w:val="722F41BB"/>
    <w:multiLevelType w:val="hybridMultilevel"/>
    <w:tmpl w:val="4F24781C"/>
    <w:lvl w:ilvl="0" w:tplc="0413000F">
      <w:start w:val="1"/>
      <w:numFmt w:val="decimal"/>
      <w:lvlText w:val="%1."/>
      <w:lvlJc w:val="left"/>
      <w:pPr>
        <w:ind w:left="432" w:hanging="360"/>
      </w:pPr>
      <w:rPr>
        <w:rFonts w:hint="default"/>
      </w:rPr>
    </w:lvl>
    <w:lvl w:ilvl="1" w:tplc="04130019">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abstractNum w:abstractNumId="26" w15:restartNumberingAfterBreak="0">
    <w:nsid w:val="72BF4B67"/>
    <w:multiLevelType w:val="hybridMultilevel"/>
    <w:tmpl w:val="E3BC2586"/>
    <w:lvl w:ilvl="0" w:tplc="23DE4C94">
      <w:start w:val="1"/>
      <w:numFmt w:val="lowerLetter"/>
      <w:lvlText w:val="%1."/>
      <w:lvlJc w:val="left"/>
      <w:pPr>
        <w:ind w:left="504" w:hanging="360"/>
      </w:pPr>
      <w:rPr>
        <w:rFonts w:hint="default"/>
      </w:rPr>
    </w:lvl>
    <w:lvl w:ilvl="1" w:tplc="04130019">
      <w:start w:val="1"/>
      <w:numFmt w:val="lowerLetter"/>
      <w:lvlText w:val="%2."/>
      <w:lvlJc w:val="left"/>
      <w:pPr>
        <w:ind w:left="1512" w:hanging="360"/>
      </w:pPr>
    </w:lvl>
    <w:lvl w:ilvl="2" w:tplc="0413001B" w:tentative="1">
      <w:start w:val="1"/>
      <w:numFmt w:val="lowerRoman"/>
      <w:lvlText w:val="%3."/>
      <w:lvlJc w:val="right"/>
      <w:pPr>
        <w:ind w:left="2232" w:hanging="180"/>
      </w:pPr>
    </w:lvl>
    <w:lvl w:ilvl="3" w:tplc="0413000F" w:tentative="1">
      <w:start w:val="1"/>
      <w:numFmt w:val="decimal"/>
      <w:lvlText w:val="%4."/>
      <w:lvlJc w:val="left"/>
      <w:pPr>
        <w:ind w:left="2952" w:hanging="360"/>
      </w:pPr>
    </w:lvl>
    <w:lvl w:ilvl="4" w:tplc="04130019" w:tentative="1">
      <w:start w:val="1"/>
      <w:numFmt w:val="lowerLetter"/>
      <w:lvlText w:val="%5."/>
      <w:lvlJc w:val="left"/>
      <w:pPr>
        <w:ind w:left="3672" w:hanging="360"/>
      </w:pPr>
    </w:lvl>
    <w:lvl w:ilvl="5" w:tplc="0413001B" w:tentative="1">
      <w:start w:val="1"/>
      <w:numFmt w:val="lowerRoman"/>
      <w:lvlText w:val="%6."/>
      <w:lvlJc w:val="right"/>
      <w:pPr>
        <w:ind w:left="4392" w:hanging="180"/>
      </w:pPr>
    </w:lvl>
    <w:lvl w:ilvl="6" w:tplc="0413000F" w:tentative="1">
      <w:start w:val="1"/>
      <w:numFmt w:val="decimal"/>
      <w:lvlText w:val="%7."/>
      <w:lvlJc w:val="left"/>
      <w:pPr>
        <w:ind w:left="5112" w:hanging="360"/>
      </w:pPr>
    </w:lvl>
    <w:lvl w:ilvl="7" w:tplc="04130019" w:tentative="1">
      <w:start w:val="1"/>
      <w:numFmt w:val="lowerLetter"/>
      <w:lvlText w:val="%8."/>
      <w:lvlJc w:val="left"/>
      <w:pPr>
        <w:ind w:left="5832" w:hanging="360"/>
      </w:pPr>
    </w:lvl>
    <w:lvl w:ilvl="8" w:tplc="0413001B" w:tentative="1">
      <w:start w:val="1"/>
      <w:numFmt w:val="lowerRoman"/>
      <w:lvlText w:val="%9."/>
      <w:lvlJc w:val="right"/>
      <w:pPr>
        <w:ind w:left="6552" w:hanging="180"/>
      </w:pPr>
    </w:lvl>
  </w:abstractNum>
  <w:abstractNum w:abstractNumId="27" w15:restartNumberingAfterBreak="0">
    <w:nsid w:val="754412E8"/>
    <w:multiLevelType w:val="hybridMultilevel"/>
    <w:tmpl w:val="E7FC7334"/>
    <w:lvl w:ilvl="0" w:tplc="AFBA1164">
      <w:start w:val="1"/>
      <w:numFmt w:val="lowerLetter"/>
      <w:lvlText w:val="%1."/>
      <w:lvlJc w:val="left"/>
      <w:pPr>
        <w:ind w:left="504" w:hanging="360"/>
      </w:pPr>
      <w:rPr>
        <w:rFonts w:hint="default"/>
      </w:rPr>
    </w:lvl>
    <w:lvl w:ilvl="1" w:tplc="04130019" w:tentative="1">
      <w:start w:val="1"/>
      <w:numFmt w:val="lowerLetter"/>
      <w:lvlText w:val="%2."/>
      <w:lvlJc w:val="left"/>
      <w:pPr>
        <w:ind w:left="1224" w:hanging="360"/>
      </w:pPr>
    </w:lvl>
    <w:lvl w:ilvl="2" w:tplc="0413001B" w:tentative="1">
      <w:start w:val="1"/>
      <w:numFmt w:val="lowerRoman"/>
      <w:lvlText w:val="%3."/>
      <w:lvlJc w:val="right"/>
      <w:pPr>
        <w:ind w:left="1944" w:hanging="180"/>
      </w:pPr>
    </w:lvl>
    <w:lvl w:ilvl="3" w:tplc="0413000F" w:tentative="1">
      <w:start w:val="1"/>
      <w:numFmt w:val="decimal"/>
      <w:lvlText w:val="%4."/>
      <w:lvlJc w:val="left"/>
      <w:pPr>
        <w:ind w:left="2664" w:hanging="360"/>
      </w:pPr>
    </w:lvl>
    <w:lvl w:ilvl="4" w:tplc="04130019" w:tentative="1">
      <w:start w:val="1"/>
      <w:numFmt w:val="lowerLetter"/>
      <w:lvlText w:val="%5."/>
      <w:lvlJc w:val="left"/>
      <w:pPr>
        <w:ind w:left="3384" w:hanging="360"/>
      </w:pPr>
    </w:lvl>
    <w:lvl w:ilvl="5" w:tplc="0413001B" w:tentative="1">
      <w:start w:val="1"/>
      <w:numFmt w:val="lowerRoman"/>
      <w:lvlText w:val="%6."/>
      <w:lvlJc w:val="right"/>
      <w:pPr>
        <w:ind w:left="4104" w:hanging="180"/>
      </w:pPr>
    </w:lvl>
    <w:lvl w:ilvl="6" w:tplc="0413000F" w:tentative="1">
      <w:start w:val="1"/>
      <w:numFmt w:val="decimal"/>
      <w:lvlText w:val="%7."/>
      <w:lvlJc w:val="left"/>
      <w:pPr>
        <w:ind w:left="4824" w:hanging="360"/>
      </w:pPr>
    </w:lvl>
    <w:lvl w:ilvl="7" w:tplc="04130019" w:tentative="1">
      <w:start w:val="1"/>
      <w:numFmt w:val="lowerLetter"/>
      <w:lvlText w:val="%8."/>
      <w:lvlJc w:val="left"/>
      <w:pPr>
        <w:ind w:left="5544" w:hanging="360"/>
      </w:pPr>
    </w:lvl>
    <w:lvl w:ilvl="8" w:tplc="0413001B" w:tentative="1">
      <w:start w:val="1"/>
      <w:numFmt w:val="lowerRoman"/>
      <w:lvlText w:val="%9."/>
      <w:lvlJc w:val="right"/>
      <w:pPr>
        <w:ind w:left="6264" w:hanging="180"/>
      </w:pPr>
    </w:lvl>
  </w:abstractNum>
  <w:abstractNum w:abstractNumId="28" w15:restartNumberingAfterBreak="0">
    <w:nsid w:val="76DA4836"/>
    <w:multiLevelType w:val="hybridMultilevel"/>
    <w:tmpl w:val="C9CC2F90"/>
    <w:lvl w:ilvl="0" w:tplc="0413000F">
      <w:start w:val="1"/>
      <w:numFmt w:val="decimal"/>
      <w:lvlText w:val="%1."/>
      <w:lvlJc w:val="left"/>
      <w:pPr>
        <w:ind w:left="432" w:hanging="360"/>
      </w:pPr>
    </w:lvl>
    <w:lvl w:ilvl="1" w:tplc="04130019" w:tentative="1">
      <w:start w:val="1"/>
      <w:numFmt w:val="lowerLetter"/>
      <w:lvlText w:val="%2."/>
      <w:lvlJc w:val="left"/>
      <w:pPr>
        <w:ind w:left="1152" w:hanging="360"/>
      </w:pPr>
    </w:lvl>
    <w:lvl w:ilvl="2" w:tplc="0413001B" w:tentative="1">
      <w:start w:val="1"/>
      <w:numFmt w:val="lowerRoman"/>
      <w:lvlText w:val="%3."/>
      <w:lvlJc w:val="right"/>
      <w:pPr>
        <w:ind w:left="1872" w:hanging="180"/>
      </w:pPr>
    </w:lvl>
    <w:lvl w:ilvl="3" w:tplc="0413000F" w:tentative="1">
      <w:start w:val="1"/>
      <w:numFmt w:val="decimal"/>
      <w:lvlText w:val="%4."/>
      <w:lvlJc w:val="left"/>
      <w:pPr>
        <w:ind w:left="2592" w:hanging="360"/>
      </w:pPr>
    </w:lvl>
    <w:lvl w:ilvl="4" w:tplc="04130019" w:tentative="1">
      <w:start w:val="1"/>
      <w:numFmt w:val="lowerLetter"/>
      <w:lvlText w:val="%5."/>
      <w:lvlJc w:val="left"/>
      <w:pPr>
        <w:ind w:left="3312" w:hanging="360"/>
      </w:pPr>
    </w:lvl>
    <w:lvl w:ilvl="5" w:tplc="0413001B" w:tentative="1">
      <w:start w:val="1"/>
      <w:numFmt w:val="lowerRoman"/>
      <w:lvlText w:val="%6."/>
      <w:lvlJc w:val="right"/>
      <w:pPr>
        <w:ind w:left="4032" w:hanging="180"/>
      </w:pPr>
    </w:lvl>
    <w:lvl w:ilvl="6" w:tplc="0413000F" w:tentative="1">
      <w:start w:val="1"/>
      <w:numFmt w:val="decimal"/>
      <w:lvlText w:val="%7."/>
      <w:lvlJc w:val="left"/>
      <w:pPr>
        <w:ind w:left="4752" w:hanging="360"/>
      </w:pPr>
    </w:lvl>
    <w:lvl w:ilvl="7" w:tplc="04130019" w:tentative="1">
      <w:start w:val="1"/>
      <w:numFmt w:val="lowerLetter"/>
      <w:lvlText w:val="%8."/>
      <w:lvlJc w:val="left"/>
      <w:pPr>
        <w:ind w:left="5472" w:hanging="360"/>
      </w:pPr>
    </w:lvl>
    <w:lvl w:ilvl="8" w:tplc="0413001B" w:tentative="1">
      <w:start w:val="1"/>
      <w:numFmt w:val="lowerRoman"/>
      <w:lvlText w:val="%9."/>
      <w:lvlJc w:val="right"/>
      <w:pPr>
        <w:ind w:left="6192" w:hanging="180"/>
      </w:pPr>
    </w:lvl>
  </w:abstractNum>
  <w:abstractNum w:abstractNumId="29" w15:restartNumberingAfterBreak="0">
    <w:nsid w:val="7A723E94"/>
    <w:multiLevelType w:val="multilevel"/>
    <w:tmpl w:val="F3965E36"/>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1"/>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1C4723"/>
    <w:multiLevelType w:val="hybridMultilevel"/>
    <w:tmpl w:val="91AE5E0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1"/>
  </w:num>
  <w:num w:numId="2">
    <w:abstractNumId w:val="14"/>
  </w:num>
  <w:num w:numId="3">
    <w:abstractNumId w:val="29"/>
  </w:num>
  <w:num w:numId="4">
    <w:abstractNumId w:val="15"/>
  </w:num>
  <w:num w:numId="5">
    <w:abstractNumId w:val="6"/>
  </w:num>
  <w:num w:numId="6">
    <w:abstractNumId w:val="12"/>
  </w:num>
  <w:num w:numId="7">
    <w:abstractNumId w:val="7"/>
  </w:num>
  <w:num w:numId="8">
    <w:abstractNumId w:val="11"/>
  </w:num>
  <w:num w:numId="9">
    <w:abstractNumId w:val="30"/>
  </w:num>
  <w:num w:numId="10">
    <w:abstractNumId w:val="0"/>
  </w:num>
  <w:num w:numId="11">
    <w:abstractNumId w:val="4"/>
  </w:num>
  <w:num w:numId="12">
    <w:abstractNumId w:val="2"/>
  </w:num>
  <w:num w:numId="13">
    <w:abstractNumId w:val="3"/>
  </w:num>
  <w:num w:numId="14">
    <w:abstractNumId w:val="5"/>
  </w:num>
  <w:num w:numId="15">
    <w:abstractNumId w:val="26"/>
  </w:num>
  <w:num w:numId="16">
    <w:abstractNumId w:val="22"/>
  </w:num>
  <w:num w:numId="17">
    <w:abstractNumId w:val="27"/>
  </w:num>
  <w:num w:numId="18">
    <w:abstractNumId w:val="10"/>
  </w:num>
  <w:num w:numId="19">
    <w:abstractNumId w:val="19"/>
  </w:num>
  <w:num w:numId="20">
    <w:abstractNumId w:val="9"/>
  </w:num>
  <w:num w:numId="21">
    <w:abstractNumId w:val="24"/>
  </w:num>
  <w:num w:numId="22">
    <w:abstractNumId w:val="25"/>
  </w:num>
  <w:num w:numId="23">
    <w:abstractNumId w:val="13"/>
  </w:num>
  <w:num w:numId="24">
    <w:abstractNumId w:val="28"/>
  </w:num>
  <w:num w:numId="25">
    <w:abstractNumId w:val="1"/>
  </w:num>
  <w:num w:numId="26">
    <w:abstractNumId w:val="18"/>
  </w:num>
  <w:num w:numId="27">
    <w:abstractNumId w:val="16"/>
  </w:num>
  <w:num w:numId="28">
    <w:abstractNumId w:val="8"/>
  </w:num>
  <w:num w:numId="29">
    <w:abstractNumId w:val="20"/>
  </w:num>
  <w:num w:numId="30">
    <w:abstractNumId w:val="1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7372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1EF121D-5B6A-4D79-AC67-5B1278310E3C}"/>
    <w:docVar w:name="dgnword-eventsink" w:val="96873512"/>
  </w:docVars>
  <w:rsids>
    <w:rsidRoot w:val="005A46A5"/>
    <w:rsid w:val="00007279"/>
    <w:rsid w:val="00010694"/>
    <w:rsid w:val="00011E61"/>
    <w:rsid w:val="00014334"/>
    <w:rsid w:val="00035D3A"/>
    <w:rsid w:val="00055BA3"/>
    <w:rsid w:val="000562BF"/>
    <w:rsid w:val="00081EFB"/>
    <w:rsid w:val="00083DA0"/>
    <w:rsid w:val="000A08DA"/>
    <w:rsid w:val="000B1239"/>
    <w:rsid w:val="000B29F6"/>
    <w:rsid w:val="000B4AA4"/>
    <w:rsid w:val="000B53EB"/>
    <w:rsid w:val="000B59D6"/>
    <w:rsid w:val="000D0A7F"/>
    <w:rsid w:val="000D5341"/>
    <w:rsid w:val="000E2BC8"/>
    <w:rsid w:val="000F64EA"/>
    <w:rsid w:val="001036F7"/>
    <w:rsid w:val="00113AD4"/>
    <w:rsid w:val="00132792"/>
    <w:rsid w:val="0013722E"/>
    <w:rsid w:val="0016144F"/>
    <w:rsid w:val="00173D34"/>
    <w:rsid w:val="001750A2"/>
    <w:rsid w:val="0018072E"/>
    <w:rsid w:val="0018357E"/>
    <w:rsid w:val="001837D1"/>
    <w:rsid w:val="001A04BC"/>
    <w:rsid w:val="001A2D16"/>
    <w:rsid w:val="001C28A9"/>
    <w:rsid w:val="001D0410"/>
    <w:rsid w:val="001D38BF"/>
    <w:rsid w:val="001E1DD2"/>
    <w:rsid w:val="001E3CBD"/>
    <w:rsid w:val="001E6988"/>
    <w:rsid w:val="00202447"/>
    <w:rsid w:val="00247CB5"/>
    <w:rsid w:val="002551A8"/>
    <w:rsid w:val="00261E76"/>
    <w:rsid w:val="0026213E"/>
    <w:rsid w:val="00295118"/>
    <w:rsid w:val="002A1B23"/>
    <w:rsid w:val="002A608C"/>
    <w:rsid w:val="002C3A98"/>
    <w:rsid w:val="002D3EC6"/>
    <w:rsid w:val="002D7A1D"/>
    <w:rsid w:val="002E7A44"/>
    <w:rsid w:val="002E7BAD"/>
    <w:rsid w:val="002F08B0"/>
    <w:rsid w:val="002F27B5"/>
    <w:rsid w:val="002F4118"/>
    <w:rsid w:val="003053F3"/>
    <w:rsid w:val="00310F16"/>
    <w:rsid w:val="00314497"/>
    <w:rsid w:val="00330CEC"/>
    <w:rsid w:val="00333B44"/>
    <w:rsid w:val="00343C3B"/>
    <w:rsid w:val="003444E9"/>
    <w:rsid w:val="003565C2"/>
    <w:rsid w:val="00366F48"/>
    <w:rsid w:val="00367FF2"/>
    <w:rsid w:val="00380A32"/>
    <w:rsid w:val="00385F2B"/>
    <w:rsid w:val="003B6023"/>
    <w:rsid w:val="003D365B"/>
    <w:rsid w:val="003F605D"/>
    <w:rsid w:val="003F7620"/>
    <w:rsid w:val="004226E1"/>
    <w:rsid w:val="00423AF0"/>
    <w:rsid w:val="00430B0F"/>
    <w:rsid w:val="00432B3F"/>
    <w:rsid w:val="00452447"/>
    <w:rsid w:val="00464CEA"/>
    <w:rsid w:val="004660D8"/>
    <w:rsid w:val="0046619C"/>
    <w:rsid w:val="0046639D"/>
    <w:rsid w:val="00482A2A"/>
    <w:rsid w:val="00487CA9"/>
    <w:rsid w:val="004915F9"/>
    <w:rsid w:val="004A0FF4"/>
    <w:rsid w:val="004B17DC"/>
    <w:rsid w:val="004C073B"/>
    <w:rsid w:val="004F12BB"/>
    <w:rsid w:val="004F40B8"/>
    <w:rsid w:val="005226BD"/>
    <w:rsid w:val="00536DA8"/>
    <w:rsid w:val="0055753C"/>
    <w:rsid w:val="005679BB"/>
    <w:rsid w:val="00567C33"/>
    <w:rsid w:val="005A3A94"/>
    <w:rsid w:val="005A46A5"/>
    <w:rsid w:val="005C016C"/>
    <w:rsid w:val="005C110E"/>
    <w:rsid w:val="005C73A1"/>
    <w:rsid w:val="005D0E14"/>
    <w:rsid w:val="005E3C08"/>
    <w:rsid w:val="005E4F36"/>
    <w:rsid w:val="005F1CC1"/>
    <w:rsid w:val="00611D2C"/>
    <w:rsid w:val="0064416E"/>
    <w:rsid w:val="00653351"/>
    <w:rsid w:val="00673010"/>
    <w:rsid w:val="00675DC8"/>
    <w:rsid w:val="00676AC1"/>
    <w:rsid w:val="00694F49"/>
    <w:rsid w:val="006A30B9"/>
    <w:rsid w:val="006A7053"/>
    <w:rsid w:val="006C2FE9"/>
    <w:rsid w:val="006D2ECF"/>
    <w:rsid w:val="006F1BAD"/>
    <w:rsid w:val="006F2792"/>
    <w:rsid w:val="00705327"/>
    <w:rsid w:val="00707B0D"/>
    <w:rsid w:val="007145A1"/>
    <w:rsid w:val="00722C88"/>
    <w:rsid w:val="00734E43"/>
    <w:rsid w:val="00760219"/>
    <w:rsid w:val="00770F3A"/>
    <w:rsid w:val="00777E3A"/>
    <w:rsid w:val="00780D9C"/>
    <w:rsid w:val="007876F0"/>
    <w:rsid w:val="007967C1"/>
    <w:rsid w:val="007B31D4"/>
    <w:rsid w:val="007B3F53"/>
    <w:rsid w:val="007B45A0"/>
    <w:rsid w:val="007B66E9"/>
    <w:rsid w:val="007C25D4"/>
    <w:rsid w:val="007C4279"/>
    <w:rsid w:val="007C71E2"/>
    <w:rsid w:val="007F1A6E"/>
    <w:rsid w:val="007F625F"/>
    <w:rsid w:val="00814388"/>
    <w:rsid w:val="00821D54"/>
    <w:rsid w:val="0082216B"/>
    <w:rsid w:val="00826CF1"/>
    <w:rsid w:val="008749F1"/>
    <w:rsid w:val="00881189"/>
    <w:rsid w:val="00883FF2"/>
    <w:rsid w:val="008936C5"/>
    <w:rsid w:val="00894D90"/>
    <w:rsid w:val="00897344"/>
    <w:rsid w:val="008A03DD"/>
    <w:rsid w:val="008A4BED"/>
    <w:rsid w:val="008A738B"/>
    <w:rsid w:val="008B4C74"/>
    <w:rsid w:val="008C442E"/>
    <w:rsid w:val="008C47DD"/>
    <w:rsid w:val="008C52DC"/>
    <w:rsid w:val="0090488A"/>
    <w:rsid w:val="00921AE5"/>
    <w:rsid w:val="00935A9C"/>
    <w:rsid w:val="009423C7"/>
    <w:rsid w:val="009511A3"/>
    <w:rsid w:val="009523A5"/>
    <w:rsid w:val="00955866"/>
    <w:rsid w:val="00960B7A"/>
    <w:rsid w:val="009633B1"/>
    <w:rsid w:val="0096575D"/>
    <w:rsid w:val="00970B5A"/>
    <w:rsid w:val="00990A12"/>
    <w:rsid w:val="009D5BFE"/>
    <w:rsid w:val="009E02A3"/>
    <w:rsid w:val="009E1176"/>
    <w:rsid w:val="009E4174"/>
    <w:rsid w:val="009F5E09"/>
    <w:rsid w:val="00A0591D"/>
    <w:rsid w:val="00A05E11"/>
    <w:rsid w:val="00A07900"/>
    <w:rsid w:val="00A11870"/>
    <w:rsid w:val="00A35162"/>
    <w:rsid w:val="00A467E7"/>
    <w:rsid w:val="00A472B8"/>
    <w:rsid w:val="00A56935"/>
    <w:rsid w:val="00A6449C"/>
    <w:rsid w:val="00A67BB8"/>
    <w:rsid w:val="00A67CD2"/>
    <w:rsid w:val="00A81473"/>
    <w:rsid w:val="00A83188"/>
    <w:rsid w:val="00A9042A"/>
    <w:rsid w:val="00AB1F1C"/>
    <w:rsid w:val="00AC7472"/>
    <w:rsid w:val="00AD01EB"/>
    <w:rsid w:val="00AE530E"/>
    <w:rsid w:val="00AF28CD"/>
    <w:rsid w:val="00B106EF"/>
    <w:rsid w:val="00B1748D"/>
    <w:rsid w:val="00B17C96"/>
    <w:rsid w:val="00B22367"/>
    <w:rsid w:val="00B367DA"/>
    <w:rsid w:val="00B36FB2"/>
    <w:rsid w:val="00B64B8D"/>
    <w:rsid w:val="00B76184"/>
    <w:rsid w:val="00B86C9D"/>
    <w:rsid w:val="00BA1684"/>
    <w:rsid w:val="00BA5F13"/>
    <w:rsid w:val="00BA6850"/>
    <w:rsid w:val="00BE6D51"/>
    <w:rsid w:val="00BF0961"/>
    <w:rsid w:val="00BF458D"/>
    <w:rsid w:val="00C11899"/>
    <w:rsid w:val="00C204F5"/>
    <w:rsid w:val="00C33347"/>
    <w:rsid w:val="00C44A85"/>
    <w:rsid w:val="00C46E25"/>
    <w:rsid w:val="00C766A6"/>
    <w:rsid w:val="00C842EC"/>
    <w:rsid w:val="00C84335"/>
    <w:rsid w:val="00CA1282"/>
    <w:rsid w:val="00CA7AB5"/>
    <w:rsid w:val="00CC19AE"/>
    <w:rsid w:val="00CF2872"/>
    <w:rsid w:val="00D32BD5"/>
    <w:rsid w:val="00D4181A"/>
    <w:rsid w:val="00D4308E"/>
    <w:rsid w:val="00D450AB"/>
    <w:rsid w:val="00D53B58"/>
    <w:rsid w:val="00D62EE7"/>
    <w:rsid w:val="00D72A19"/>
    <w:rsid w:val="00D8681D"/>
    <w:rsid w:val="00D95DB7"/>
    <w:rsid w:val="00DA034A"/>
    <w:rsid w:val="00DA36BD"/>
    <w:rsid w:val="00DA7D66"/>
    <w:rsid w:val="00DB032F"/>
    <w:rsid w:val="00DB2C72"/>
    <w:rsid w:val="00DC2C5D"/>
    <w:rsid w:val="00DC4DF7"/>
    <w:rsid w:val="00DD448D"/>
    <w:rsid w:val="00DE429C"/>
    <w:rsid w:val="00DE5C64"/>
    <w:rsid w:val="00DF7CEF"/>
    <w:rsid w:val="00E03A19"/>
    <w:rsid w:val="00E1323F"/>
    <w:rsid w:val="00E37B1C"/>
    <w:rsid w:val="00E41884"/>
    <w:rsid w:val="00E43904"/>
    <w:rsid w:val="00E47640"/>
    <w:rsid w:val="00E622C2"/>
    <w:rsid w:val="00E62ADC"/>
    <w:rsid w:val="00E638A3"/>
    <w:rsid w:val="00E8584B"/>
    <w:rsid w:val="00E90897"/>
    <w:rsid w:val="00E96209"/>
    <w:rsid w:val="00E9698F"/>
    <w:rsid w:val="00EA0997"/>
    <w:rsid w:val="00EA2CCB"/>
    <w:rsid w:val="00EB573E"/>
    <w:rsid w:val="00EC6402"/>
    <w:rsid w:val="00ED0D00"/>
    <w:rsid w:val="00EE0104"/>
    <w:rsid w:val="00EE3F71"/>
    <w:rsid w:val="00EF115B"/>
    <w:rsid w:val="00EF728E"/>
    <w:rsid w:val="00F0451B"/>
    <w:rsid w:val="00F11F23"/>
    <w:rsid w:val="00F1758F"/>
    <w:rsid w:val="00F25D39"/>
    <w:rsid w:val="00F34F78"/>
    <w:rsid w:val="00F5037D"/>
    <w:rsid w:val="00F602E7"/>
    <w:rsid w:val="00F61DFF"/>
    <w:rsid w:val="00F7479C"/>
    <w:rsid w:val="00F7538D"/>
    <w:rsid w:val="00F828C8"/>
    <w:rsid w:val="00FA1DE6"/>
    <w:rsid w:val="00FB175E"/>
    <w:rsid w:val="00FB1CEC"/>
    <w:rsid w:val="00FB1E10"/>
    <w:rsid w:val="00FE6321"/>
    <w:rsid w:val="00FF57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C53FF35"/>
  <w15:docId w15:val="{681FB657-4D3D-454B-BDCB-B9734557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37B1C"/>
    <w:pPr>
      <w:ind w:left="720"/>
      <w:contextualSpacing/>
    </w:pPr>
  </w:style>
  <w:style w:type="paragraph" w:styleId="Koptekst">
    <w:name w:val="header"/>
    <w:basedOn w:val="Standaard"/>
    <w:link w:val="KoptekstChar"/>
    <w:uiPriority w:val="99"/>
    <w:unhideWhenUsed/>
    <w:rsid w:val="00010694"/>
    <w:pPr>
      <w:tabs>
        <w:tab w:val="center" w:pos="4513"/>
        <w:tab w:val="right" w:pos="9026"/>
      </w:tabs>
    </w:pPr>
  </w:style>
  <w:style w:type="character" w:customStyle="1" w:styleId="KoptekstChar">
    <w:name w:val="Koptekst Char"/>
    <w:basedOn w:val="Standaardalinea-lettertype"/>
    <w:link w:val="Koptekst"/>
    <w:uiPriority w:val="99"/>
    <w:rsid w:val="00010694"/>
  </w:style>
  <w:style w:type="paragraph" w:styleId="Voettekst">
    <w:name w:val="footer"/>
    <w:basedOn w:val="Standaard"/>
    <w:link w:val="VoettekstChar"/>
    <w:uiPriority w:val="99"/>
    <w:unhideWhenUsed/>
    <w:rsid w:val="00010694"/>
    <w:pPr>
      <w:tabs>
        <w:tab w:val="center" w:pos="4513"/>
        <w:tab w:val="right" w:pos="9026"/>
      </w:tabs>
    </w:pPr>
  </w:style>
  <w:style w:type="character" w:customStyle="1" w:styleId="VoettekstChar">
    <w:name w:val="Voettekst Char"/>
    <w:basedOn w:val="Standaardalinea-lettertype"/>
    <w:link w:val="Voettekst"/>
    <w:uiPriority w:val="99"/>
    <w:rsid w:val="00010694"/>
  </w:style>
  <w:style w:type="paragraph" w:styleId="Ballontekst">
    <w:name w:val="Balloon Text"/>
    <w:basedOn w:val="Standaard"/>
    <w:link w:val="BallontekstChar"/>
    <w:uiPriority w:val="99"/>
    <w:semiHidden/>
    <w:unhideWhenUsed/>
    <w:rsid w:val="00010694"/>
    <w:rPr>
      <w:rFonts w:ascii="Tahoma" w:hAnsi="Tahoma" w:cs="Tahoma"/>
      <w:sz w:val="16"/>
      <w:szCs w:val="16"/>
    </w:rPr>
  </w:style>
  <w:style w:type="character" w:customStyle="1" w:styleId="BallontekstChar">
    <w:name w:val="Ballontekst Char"/>
    <w:basedOn w:val="Standaardalinea-lettertype"/>
    <w:link w:val="Ballontekst"/>
    <w:uiPriority w:val="99"/>
    <w:semiHidden/>
    <w:rsid w:val="00010694"/>
    <w:rPr>
      <w:rFonts w:ascii="Tahoma" w:hAnsi="Tahoma" w:cs="Tahoma"/>
      <w:sz w:val="16"/>
      <w:szCs w:val="16"/>
    </w:rPr>
  </w:style>
  <w:style w:type="paragraph" w:styleId="Voetnoottekst">
    <w:name w:val="footnote text"/>
    <w:basedOn w:val="Standaard"/>
    <w:link w:val="VoetnoottekstChar"/>
    <w:uiPriority w:val="99"/>
    <w:semiHidden/>
    <w:unhideWhenUsed/>
    <w:rsid w:val="00010694"/>
    <w:rPr>
      <w:sz w:val="20"/>
      <w:szCs w:val="20"/>
    </w:rPr>
  </w:style>
  <w:style w:type="character" w:customStyle="1" w:styleId="VoetnoottekstChar">
    <w:name w:val="Voetnoottekst Char"/>
    <w:basedOn w:val="Standaardalinea-lettertype"/>
    <w:link w:val="Voetnoottekst"/>
    <w:uiPriority w:val="99"/>
    <w:semiHidden/>
    <w:rsid w:val="00010694"/>
    <w:rPr>
      <w:sz w:val="20"/>
      <w:szCs w:val="20"/>
    </w:rPr>
  </w:style>
  <w:style w:type="character" w:styleId="Voetnootmarkering">
    <w:name w:val="footnote reference"/>
    <w:basedOn w:val="Standaardalinea-lettertype"/>
    <w:uiPriority w:val="99"/>
    <w:semiHidden/>
    <w:unhideWhenUsed/>
    <w:rsid w:val="00010694"/>
    <w:rPr>
      <w:vertAlign w:val="superscript"/>
    </w:rPr>
  </w:style>
  <w:style w:type="table" w:styleId="Tabelraster">
    <w:name w:val="Table Grid"/>
    <w:basedOn w:val="Standaardtabel"/>
    <w:uiPriority w:val="59"/>
    <w:rsid w:val="00E1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734E43"/>
    <w:rPr>
      <w:sz w:val="16"/>
      <w:szCs w:val="16"/>
    </w:rPr>
  </w:style>
  <w:style w:type="paragraph" w:styleId="Tekstopmerking">
    <w:name w:val="annotation text"/>
    <w:basedOn w:val="Standaard"/>
    <w:link w:val="TekstopmerkingChar"/>
    <w:uiPriority w:val="99"/>
    <w:semiHidden/>
    <w:unhideWhenUsed/>
    <w:rsid w:val="00734E43"/>
    <w:rPr>
      <w:sz w:val="20"/>
      <w:szCs w:val="20"/>
    </w:rPr>
  </w:style>
  <w:style w:type="character" w:customStyle="1" w:styleId="TekstopmerkingChar">
    <w:name w:val="Tekst opmerking Char"/>
    <w:basedOn w:val="Standaardalinea-lettertype"/>
    <w:link w:val="Tekstopmerking"/>
    <w:uiPriority w:val="99"/>
    <w:semiHidden/>
    <w:rsid w:val="00734E43"/>
    <w:rPr>
      <w:sz w:val="20"/>
      <w:szCs w:val="20"/>
    </w:rPr>
  </w:style>
  <w:style w:type="paragraph" w:styleId="Onderwerpvanopmerking">
    <w:name w:val="annotation subject"/>
    <w:basedOn w:val="Tekstopmerking"/>
    <w:next w:val="Tekstopmerking"/>
    <w:link w:val="OnderwerpvanopmerkingChar"/>
    <w:uiPriority w:val="99"/>
    <w:semiHidden/>
    <w:unhideWhenUsed/>
    <w:rsid w:val="00734E43"/>
    <w:rPr>
      <w:b/>
      <w:bCs/>
    </w:rPr>
  </w:style>
  <w:style w:type="character" w:customStyle="1" w:styleId="OnderwerpvanopmerkingChar">
    <w:name w:val="Onderwerp van opmerking Char"/>
    <w:basedOn w:val="TekstopmerkingChar"/>
    <w:link w:val="Onderwerpvanopmerking"/>
    <w:uiPriority w:val="99"/>
    <w:semiHidden/>
    <w:rsid w:val="00734E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22A8F-3EF3-4DF0-AB0A-D7C1224CE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F9D98BE8</Template>
  <TotalTime>1</TotalTime>
  <Pages>7</Pages>
  <Words>1328</Words>
  <Characters>7309</Characters>
  <Application>Microsoft Office Word</Application>
  <DocSecurity>4</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SAHZ</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Ruud van der Hoeven</dc:creator>
  <cp:lastModifiedBy>Myriam Wijnen</cp:lastModifiedBy>
  <cp:revision>2</cp:revision>
  <cp:lastPrinted>2019-06-14T07:45:00Z</cp:lastPrinted>
  <dcterms:created xsi:type="dcterms:W3CDTF">2019-10-02T12:43:00Z</dcterms:created>
  <dcterms:modified xsi:type="dcterms:W3CDTF">2019-10-02T12:43:00Z</dcterms:modified>
</cp:coreProperties>
</file>